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77" w:rsidRPr="004D0177" w:rsidRDefault="004D0177" w:rsidP="004D0177">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1"/>
          <w:kern w:val="36"/>
          <w:sz w:val="24"/>
          <w:szCs w:val="24"/>
          <w:lang w:eastAsia="ru-RU"/>
        </w:rPr>
      </w:pPr>
      <w:r w:rsidRPr="004D0177">
        <w:rPr>
          <w:rFonts w:ascii="Times New Roman" w:eastAsia="Times New Roman" w:hAnsi="Times New Roman" w:cs="Times New Roman"/>
          <w:b/>
          <w:bCs/>
          <w:color w:val="2D2D2D"/>
          <w:spacing w:val="1"/>
          <w:kern w:val="36"/>
          <w:sz w:val="24"/>
          <w:szCs w:val="24"/>
          <w:lang w:eastAsia="ru-RU"/>
        </w:rPr>
        <w:t>ОБ ОПЛАТЕ ТРУДА РАБОТНИКОВ МУНИЦИПАЛЬНЫХ ОРГАНИЗАЦИЙ ДОПОЛНИТЕЛЬНОГО ОБРАЗОВАНИЯ И РАЗВИТИЯ ДЕТЕЙ ГОРОДА ОРЕНБУРГА (с изменениями на: 30.12.2016)</w:t>
      </w:r>
    </w:p>
    <w:p w:rsidR="004D0177" w:rsidRPr="004D0177" w:rsidRDefault="004D0177" w:rsidP="004D0177">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lang w:eastAsia="ru-RU"/>
        </w:rPr>
      </w:pPr>
      <w:r w:rsidRPr="004D0177">
        <w:rPr>
          <w:rFonts w:ascii="Times New Roman" w:eastAsia="Times New Roman" w:hAnsi="Times New Roman" w:cs="Times New Roman"/>
          <w:color w:val="3C3C3C"/>
          <w:spacing w:val="1"/>
          <w:sz w:val="24"/>
          <w:szCs w:val="24"/>
          <w:lang w:eastAsia="ru-RU"/>
        </w:rPr>
        <w:t> </w:t>
      </w:r>
      <w:r w:rsidRPr="004D0177">
        <w:rPr>
          <w:rFonts w:ascii="Times New Roman" w:eastAsia="Times New Roman" w:hAnsi="Times New Roman" w:cs="Times New Roman"/>
          <w:color w:val="3C3C3C"/>
          <w:spacing w:val="1"/>
          <w:sz w:val="24"/>
          <w:szCs w:val="24"/>
          <w:lang w:eastAsia="ru-RU"/>
        </w:rPr>
        <w:br/>
        <w:t>АДМИНИСТРАЦИЯ ГОРОДА ОРЕНБУРГА</w:t>
      </w:r>
    </w:p>
    <w:p w:rsidR="004D0177" w:rsidRPr="004D0177" w:rsidRDefault="004D0177" w:rsidP="004D0177">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lang w:eastAsia="ru-RU"/>
        </w:rPr>
      </w:pPr>
      <w:r w:rsidRPr="004D0177">
        <w:rPr>
          <w:rFonts w:ascii="Times New Roman" w:eastAsia="Times New Roman" w:hAnsi="Times New Roman" w:cs="Times New Roman"/>
          <w:color w:val="3C3C3C"/>
          <w:spacing w:val="1"/>
          <w:sz w:val="24"/>
          <w:szCs w:val="24"/>
          <w:lang w:eastAsia="ru-RU"/>
        </w:rPr>
        <w:t>ПОСТАНОВЛЕНИЕ</w:t>
      </w:r>
    </w:p>
    <w:p w:rsidR="004D0177" w:rsidRPr="004D0177" w:rsidRDefault="004D0177" w:rsidP="004D0177">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lang w:eastAsia="ru-RU"/>
        </w:rPr>
      </w:pPr>
      <w:r w:rsidRPr="004D0177">
        <w:rPr>
          <w:rFonts w:ascii="Times New Roman" w:eastAsia="Times New Roman" w:hAnsi="Times New Roman" w:cs="Times New Roman"/>
          <w:color w:val="3C3C3C"/>
          <w:spacing w:val="1"/>
          <w:sz w:val="24"/>
          <w:szCs w:val="24"/>
          <w:lang w:eastAsia="ru-RU"/>
        </w:rPr>
        <w:t>от 17 марта 2015 года N 574-п</w:t>
      </w:r>
    </w:p>
    <w:p w:rsidR="004D0177" w:rsidRPr="004D0177" w:rsidRDefault="004D0177" w:rsidP="004D0177">
      <w:pPr>
        <w:shd w:val="clear" w:color="auto" w:fill="FFFFFF"/>
        <w:spacing w:before="75" w:after="38" w:line="288" w:lineRule="atLeast"/>
        <w:jc w:val="center"/>
        <w:textAlignment w:val="baseline"/>
        <w:rPr>
          <w:rFonts w:ascii="Times New Roman" w:eastAsia="Times New Roman" w:hAnsi="Times New Roman" w:cs="Times New Roman"/>
          <w:color w:val="3C3C3C"/>
          <w:spacing w:val="1"/>
          <w:sz w:val="24"/>
          <w:szCs w:val="24"/>
          <w:lang w:eastAsia="ru-RU"/>
        </w:rPr>
      </w:pPr>
      <w:r w:rsidRPr="004D0177">
        <w:rPr>
          <w:rFonts w:ascii="Times New Roman" w:eastAsia="Times New Roman" w:hAnsi="Times New Roman" w:cs="Times New Roman"/>
          <w:color w:val="3C3C3C"/>
          <w:spacing w:val="1"/>
          <w:sz w:val="24"/>
          <w:szCs w:val="24"/>
          <w:lang w:eastAsia="ru-RU"/>
        </w:rPr>
        <w:t>Об оплате труда работников муниципальных организаций дополнительного образования и развития детей города Оренбурга</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(в редакции Постановлений администрации города Оренбурга </w:t>
      </w:r>
      <w:hyperlink r:id="rId4" w:history="1">
        <w:r w:rsidRPr="004D0177">
          <w:rPr>
            <w:rFonts w:ascii="Times New Roman" w:eastAsia="Times New Roman" w:hAnsi="Times New Roman" w:cs="Times New Roman"/>
            <w:color w:val="00466E"/>
            <w:spacing w:val="1"/>
            <w:sz w:val="24"/>
            <w:szCs w:val="24"/>
            <w:u w:val="single"/>
            <w:lang w:eastAsia="ru-RU"/>
          </w:rPr>
          <w:t>от 14.04.2016 N 1030-п</w:t>
        </w:r>
      </w:hyperlink>
      <w:r w:rsidRPr="004D0177">
        <w:rPr>
          <w:rFonts w:ascii="Times New Roman" w:eastAsia="Times New Roman" w:hAnsi="Times New Roman" w:cs="Times New Roman"/>
          <w:color w:val="2D2D2D"/>
          <w:spacing w:val="1"/>
          <w:sz w:val="24"/>
          <w:szCs w:val="24"/>
          <w:lang w:eastAsia="ru-RU"/>
        </w:rPr>
        <w:t>, </w:t>
      </w:r>
      <w:hyperlink r:id="rId5" w:history="1">
        <w:r w:rsidRPr="004D0177">
          <w:rPr>
            <w:rFonts w:ascii="Times New Roman" w:eastAsia="Times New Roman" w:hAnsi="Times New Roman" w:cs="Times New Roman"/>
            <w:color w:val="00466E"/>
            <w:spacing w:val="1"/>
            <w:sz w:val="24"/>
            <w:szCs w:val="24"/>
            <w:u w:val="single"/>
            <w:lang w:eastAsia="ru-RU"/>
          </w:rPr>
          <w:t>от 11.08.2016 N 2473-п</w:t>
        </w:r>
      </w:hyperlink>
      <w:r w:rsidRPr="004D0177">
        <w:rPr>
          <w:rFonts w:ascii="Times New Roman" w:eastAsia="Times New Roman" w:hAnsi="Times New Roman" w:cs="Times New Roman"/>
          <w:color w:val="2D2D2D"/>
          <w:spacing w:val="1"/>
          <w:sz w:val="24"/>
          <w:szCs w:val="24"/>
          <w:lang w:eastAsia="ru-RU"/>
        </w:rPr>
        <w:t>, </w:t>
      </w:r>
      <w:hyperlink r:id="rId6" w:history="1">
        <w:r w:rsidRPr="004D0177">
          <w:rPr>
            <w:rFonts w:ascii="Times New Roman" w:eastAsia="Times New Roman" w:hAnsi="Times New Roman" w:cs="Times New Roman"/>
            <w:color w:val="00466E"/>
            <w:spacing w:val="1"/>
            <w:sz w:val="24"/>
            <w:szCs w:val="24"/>
            <w:u w:val="single"/>
            <w:lang w:eastAsia="ru-RU"/>
          </w:rPr>
          <w:t>от 30.12.2016 N 4217-п</w:t>
        </w:r>
      </w:hyperlink>
      <w:r w:rsidRPr="004D0177">
        <w:rPr>
          <w:rFonts w:ascii="Times New Roman" w:eastAsia="Times New Roman" w:hAnsi="Times New Roman" w:cs="Times New Roman"/>
          <w:color w:val="2D2D2D"/>
          <w:spacing w:val="1"/>
          <w:sz w:val="24"/>
          <w:szCs w:val="24"/>
          <w:lang w:eastAsia="ru-RU"/>
        </w:rPr>
        <w:t>) </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На основании статьи 144 </w:t>
      </w:r>
      <w:hyperlink r:id="rId7" w:history="1">
        <w:r w:rsidRPr="004D0177">
          <w:rPr>
            <w:rFonts w:ascii="Times New Roman" w:eastAsia="Times New Roman" w:hAnsi="Times New Roman" w:cs="Times New Roman"/>
            <w:color w:val="00466E"/>
            <w:spacing w:val="1"/>
            <w:sz w:val="24"/>
            <w:szCs w:val="24"/>
            <w:u w:val="single"/>
            <w:lang w:eastAsia="ru-RU"/>
          </w:rPr>
          <w:t>Трудового кодекса Российской Федерации от 30.12.2011 N 197-ФЗ</w:t>
        </w:r>
      </w:hyperlink>
      <w:r w:rsidRPr="004D0177">
        <w:rPr>
          <w:rFonts w:ascii="Times New Roman" w:eastAsia="Times New Roman" w:hAnsi="Times New Roman" w:cs="Times New Roman"/>
          <w:color w:val="2D2D2D"/>
          <w:spacing w:val="1"/>
          <w:sz w:val="24"/>
          <w:szCs w:val="24"/>
          <w:lang w:eastAsia="ru-RU"/>
        </w:rPr>
        <w:t>, статей 16, 53 </w:t>
      </w:r>
      <w:hyperlink r:id="rId8" w:history="1">
        <w:r w:rsidRPr="004D0177">
          <w:rPr>
            <w:rFonts w:ascii="Times New Roman" w:eastAsia="Times New Roman" w:hAnsi="Times New Roman" w:cs="Times New Roman"/>
            <w:color w:val="00466E"/>
            <w:spacing w:val="1"/>
            <w:sz w:val="24"/>
            <w:szCs w:val="24"/>
            <w:u w:val="single"/>
            <w:lang w:eastAsia="ru-RU"/>
          </w:rPr>
          <w:t>Федерального закона от 06.10.2003 N 131-ФЗ "Об общих принципах организации местного самоуправления в Российской Федерации"</w:t>
        </w:r>
      </w:hyperlink>
      <w:r w:rsidRPr="004D0177">
        <w:rPr>
          <w:rFonts w:ascii="Times New Roman" w:eastAsia="Times New Roman" w:hAnsi="Times New Roman" w:cs="Times New Roman"/>
          <w:color w:val="2D2D2D"/>
          <w:spacing w:val="1"/>
          <w:sz w:val="24"/>
          <w:szCs w:val="24"/>
          <w:lang w:eastAsia="ru-RU"/>
        </w:rPr>
        <w:t>, руководствуясь статьями 9, 32, 34, 56 Устава города Оренбурга: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 Утвердить Положение о системе оплаты труда работников муниципальных организаций дополнительного образования и развития детей города Оренбурга согласно приложению N 1.</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2. Установить размеры ставок заработной платы работникам муниципальных организаций дополнительного образования и развития детей города Оренбурга в размере согласно приложению N 2.</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 Руководителям муниципальных организаций дополнительного образования и развития детей города Оренбурга организовать и принять личное участие в работе по информированию всех работников организаций об изменении системы оплаты труда в соответствии с действующим законодательством.</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4. Признать утратившими силу:</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 постановление администрации города Оренбурга от 15.06.2011 N 3968-п "Об оплате труда работников муниципальных учреждений дополнительного образования детей и других учреждений, подведомственных Управлению образования администрации города Оренбурга";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2) постановление администрации города Оренбурга от 19.07.2011 N 4916-п "О внесении изменений в постановление администрации города Оренбурга от 15.06.2011 N 3968-п";</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 постановление администрации города Оренбурга от 27.06.2012 N 1504-п "О внесении изменений в постановление администрации города Оренбурга от 15.06.2011 N 3968-п";</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4) постановление администрации города Оренбурга от 19.02.2013 N 323-п "О внесении изменения в постановление администрации города Оренбурга от 15.06.2011 N 3968-п";</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5) постановление администрации города Оренбурга от 27.05.2013 N 1103-п "О внесении изменения в постановление администрации города Оренбурга от 15.06.2011 N 3968-п";</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xml:space="preserve">6) постановление администрации города Оренбурга от 31.10.2013 N 2923-п "О внесении </w:t>
      </w:r>
      <w:r w:rsidRPr="004D0177">
        <w:rPr>
          <w:rFonts w:ascii="Times New Roman" w:eastAsia="Times New Roman" w:hAnsi="Times New Roman" w:cs="Times New Roman"/>
          <w:color w:val="2D2D2D"/>
          <w:spacing w:val="1"/>
          <w:sz w:val="24"/>
          <w:szCs w:val="24"/>
          <w:lang w:eastAsia="ru-RU"/>
        </w:rPr>
        <w:lastRenderedPageBreak/>
        <w:t>изменений в постановление администрации города Оренбурга от 15.06.2011 N 3968-п";</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7) постановление администрации города Оренбурга от 11.03.2014 N 433-п "О внесении изменения в постановление администрации города Оренбурга от 15.06.2011 N 3968-п".</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5. Настоящее постановление подлежит официальному опубликованию в газете "Вечерний Оренбург" и размещению на официальном сайте администрации города Оренбурга.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6.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7. Настоящее постановление вступает в силу после его официального опубликования в газете "Вечерний Оренбург" и распространяется на правоотношения, возникшие с 01.01.2015.</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8. Поручить организацию исполнения настоящего постановления заместителю главы администрации города Оренбурга по социальным вопросам Снатенковой В.В.</w:t>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Глава администрации</w:t>
      </w:r>
      <w:r w:rsidRPr="004D0177">
        <w:rPr>
          <w:rFonts w:ascii="Times New Roman" w:eastAsia="Times New Roman" w:hAnsi="Times New Roman" w:cs="Times New Roman"/>
          <w:color w:val="2D2D2D"/>
          <w:spacing w:val="1"/>
          <w:sz w:val="24"/>
          <w:szCs w:val="24"/>
          <w:lang w:eastAsia="ru-RU"/>
        </w:rPr>
        <w:br/>
        <w:t>города Оренбурга</w:t>
      </w:r>
      <w:r w:rsidRPr="004D0177">
        <w:rPr>
          <w:rFonts w:ascii="Times New Roman" w:eastAsia="Times New Roman" w:hAnsi="Times New Roman" w:cs="Times New Roman"/>
          <w:color w:val="2D2D2D"/>
          <w:spacing w:val="1"/>
          <w:sz w:val="24"/>
          <w:szCs w:val="24"/>
          <w:lang w:eastAsia="ru-RU"/>
        </w:rPr>
        <w:br/>
        <w:t>Е.С.АРАПОВ</w:t>
      </w:r>
    </w:p>
    <w:p w:rsidR="004D0177" w:rsidRPr="004D0177" w:rsidRDefault="004D0177" w:rsidP="004D0177">
      <w:pPr>
        <w:shd w:val="clear" w:color="auto" w:fill="FFFFFF"/>
        <w:spacing w:before="188" w:after="113" w:line="240" w:lineRule="auto"/>
        <w:jc w:val="center"/>
        <w:textAlignment w:val="baseline"/>
        <w:outlineLvl w:val="1"/>
        <w:rPr>
          <w:rFonts w:ascii="Times New Roman" w:eastAsia="Times New Roman" w:hAnsi="Times New Roman" w:cs="Times New Roman"/>
          <w:color w:val="3C3C3C"/>
          <w:spacing w:val="1"/>
          <w:sz w:val="24"/>
          <w:szCs w:val="24"/>
          <w:lang w:eastAsia="ru-RU"/>
        </w:rPr>
      </w:pPr>
      <w:r w:rsidRPr="004D0177">
        <w:rPr>
          <w:rFonts w:ascii="Times New Roman" w:eastAsia="Times New Roman" w:hAnsi="Times New Roman" w:cs="Times New Roman"/>
          <w:color w:val="3C3C3C"/>
          <w:spacing w:val="1"/>
          <w:sz w:val="24"/>
          <w:szCs w:val="24"/>
          <w:lang w:eastAsia="ru-RU"/>
        </w:rPr>
        <w:t>Приложение N 1. ПОЛОЖЕНИЕ о системе оплаты труда работников муниципальных организаций дополнительного образования и развития детей города Оренбурга</w:t>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Приложение N 1</w:t>
      </w:r>
      <w:r w:rsidRPr="004D0177">
        <w:rPr>
          <w:rFonts w:ascii="Times New Roman" w:eastAsia="Times New Roman" w:hAnsi="Times New Roman" w:cs="Times New Roman"/>
          <w:color w:val="2D2D2D"/>
          <w:spacing w:val="1"/>
          <w:sz w:val="24"/>
          <w:szCs w:val="24"/>
          <w:lang w:eastAsia="ru-RU"/>
        </w:rPr>
        <w:br/>
        <w:t>к постановлению</w:t>
      </w:r>
      <w:r w:rsidRPr="004D0177">
        <w:rPr>
          <w:rFonts w:ascii="Times New Roman" w:eastAsia="Times New Roman" w:hAnsi="Times New Roman" w:cs="Times New Roman"/>
          <w:color w:val="2D2D2D"/>
          <w:spacing w:val="1"/>
          <w:sz w:val="24"/>
          <w:szCs w:val="24"/>
          <w:lang w:eastAsia="ru-RU"/>
        </w:rPr>
        <w:br/>
        <w:t>администрации города Оренбурга</w:t>
      </w:r>
      <w:r w:rsidRPr="004D0177">
        <w:rPr>
          <w:rFonts w:ascii="Times New Roman" w:eastAsia="Times New Roman" w:hAnsi="Times New Roman" w:cs="Times New Roman"/>
          <w:color w:val="2D2D2D"/>
          <w:spacing w:val="1"/>
          <w:sz w:val="24"/>
          <w:szCs w:val="24"/>
          <w:lang w:eastAsia="ru-RU"/>
        </w:rPr>
        <w:br/>
        <w:t>от 17 марта 2015 года N 574-п</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(в ред. Постановлений администрации города Оренбурга </w:t>
      </w:r>
      <w:hyperlink r:id="rId9" w:history="1">
        <w:r w:rsidRPr="004D0177">
          <w:rPr>
            <w:rFonts w:ascii="Times New Roman" w:eastAsia="Times New Roman" w:hAnsi="Times New Roman" w:cs="Times New Roman"/>
            <w:color w:val="00466E"/>
            <w:spacing w:val="1"/>
            <w:sz w:val="24"/>
            <w:szCs w:val="24"/>
            <w:u w:val="single"/>
            <w:lang w:eastAsia="ru-RU"/>
          </w:rPr>
          <w:t>от 11.08.2016 N 2473-п</w:t>
        </w:r>
      </w:hyperlink>
      <w:r w:rsidRPr="004D0177">
        <w:rPr>
          <w:rFonts w:ascii="Times New Roman" w:eastAsia="Times New Roman" w:hAnsi="Times New Roman" w:cs="Times New Roman"/>
          <w:color w:val="2D2D2D"/>
          <w:spacing w:val="1"/>
          <w:sz w:val="24"/>
          <w:szCs w:val="24"/>
          <w:lang w:eastAsia="ru-RU"/>
        </w:rPr>
        <w:t>, </w:t>
      </w:r>
      <w:hyperlink r:id="rId10" w:history="1">
        <w:r w:rsidRPr="004D0177">
          <w:rPr>
            <w:rFonts w:ascii="Times New Roman" w:eastAsia="Times New Roman" w:hAnsi="Times New Roman" w:cs="Times New Roman"/>
            <w:color w:val="00466E"/>
            <w:spacing w:val="1"/>
            <w:sz w:val="24"/>
            <w:szCs w:val="24"/>
            <w:u w:val="single"/>
            <w:lang w:eastAsia="ru-RU"/>
          </w:rPr>
          <w:t>от 30.12.2016 N 4217-п</w:t>
        </w:r>
      </w:hyperlink>
      <w:r w:rsidRPr="004D0177">
        <w:rPr>
          <w:rFonts w:ascii="Times New Roman" w:eastAsia="Times New Roman" w:hAnsi="Times New Roman" w:cs="Times New Roman"/>
          <w:color w:val="2D2D2D"/>
          <w:spacing w:val="1"/>
          <w:sz w:val="24"/>
          <w:szCs w:val="24"/>
          <w:lang w:eastAsia="ru-RU"/>
        </w:rPr>
        <w:t>)</w:t>
      </w:r>
    </w:p>
    <w:p w:rsidR="004D0177" w:rsidRPr="004D0177" w:rsidRDefault="004D0177" w:rsidP="004D0177">
      <w:pPr>
        <w:shd w:val="clear" w:color="auto" w:fill="FFFFFF"/>
        <w:spacing w:before="188" w:after="113"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4D0177">
        <w:rPr>
          <w:rFonts w:ascii="Times New Roman" w:eastAsia="Times New Roman" w:hAnsi="Times New Roman" w:cs="Times New Roman"/>
          <w:color w:val="4C4C4C"/>
          <w:spacing w:val="1"/>
          <w:sz w:val="24"/>
          <w:szCs w:val="24"/>
          <w:lang w:eastAsia="ru-RU"/>
        </w:rPr>
        <w:t>1. Общие положения</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1.1. Настоящее Положение о системе оплаты труда работников муниципальных организаций дополнительного образования и развития детей города Оренбурга (далее - организации) определяет систему оплаты труда руководящих работников (далее - руководители) и педагогических работников, учебно-вспомогательного и обслуживающего персонала (далее - работники) в соответствии с перечнем организаций, установленным пунктом 1.2 настоящего Положения.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1.2. Настоящее Положение о системе оплаты труда работников муниципальных организаций дополнительного образования и развития детей города Оренбурга (далее - Положение) применяется для регулирования оплаты труда руководителей, педагогических работников и работников следующих организаций: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муниципальных организаций дополнительного образования детей города Оренбурга (далее - МОДОД);</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xml:space="preserve">- детских оздоровительно-образовательных лагерей, являющихся структурными </w:t>
      </w:r>
      <w:r w:rsidRPr="004D0177">
        <w:rPr>
          <w:rFonts w:ascii="Times New Roman" w:eastAsia="Times New Roman" w:hAnsi="Times New Roman" w:cs="Times New Roman"/>
          <w:color w:val="2D2D2D"/>
          <w:spacing w:val="1"/>
          <w:sz w:val="24"/>
          <w:szCs w:val="24"/>
          <w:lang w:eastAsia="ru-RU"/>
        </w:rPr>
        <w:lastRenderedPageBreak/>
        <w:t>подразделениями муниципальных организаций дополнительного образования детей города Оренбурга (далее - ДООЛ);</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муниципального бюджетного учреждения "Центр психолого-педагогической, медицинской, методической и социальной помощи "Импульс-центр" (далее - МБУ "Импульс-центр").</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1.3. Правовым основанием введения системы оплаты труда являются </w:t>
      </w:r>
      <w:hyperlink r:id="rId11" w:history="1">
        <w:r w:rsidRPr="004D0177">
          <w:rPr>
            <w:rFonts w:ascii="Times New Roman" w:eastAsia="Times New Roman" w:hAnsi="Times New Roman" w:cs="Times New Roman"/>
            <w:color w:val="00466E"/>
            <w:spacing w:val="1"/>
            <w:sz w:val="24"/>
            <w:szCs w:val="24"/>
            <w:u w:val="single"/>
            <w:lang w:eastAsia="ru-RU"/>
          </w:rPr>
          <w:t>Федеральный закон от 29.12.2012 N 273-ФЗ "Об образовании в Российской Федерации"</w:t>
        </w:r>
      </w:hyperlink>
      <w:r w:rsidRPr="004D0177">
        <w:rPr>
          <w:rFonts w:ascii="Times New Roman" w:eastAsia="Times New Roman" w:hAnsi="Times New Roman" w:cs="Times New Roman"/>
          <w:color w:val="2D2D2D"/>
          <w:spacing w:val="1"/>
          <w:sz w:val="24"/>
          <w:szCs w:val="24"/>
          <w:lang w:eastAsia="ru-RU"/>
        </w:rPr>
        <w:t>, </w:t>
      </w:r>
      <w:hyperlink r:id="rId12" w:history="1">
        <w:r w:rsidRPr="004D0177">
          <w:rPr>
            <w:rFonts w:ascii="Times New Roman" w:eastAsia="Times New Roman" w:hAnsi="Times New Roman" w:cs="Times New Roman"/>
            <w:color w:val="00466E"/>
            <w:spacing w:val="1"/>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Pr="004D0177">
        <w:rPr>
          <w:rFonts w:ascii="Times New Roman" w:eastAsia="Times New Roman" w:hAnsi="Times New Roman" w:cs="Times New Roman"/>
          <w:color w:val="2D2D2D"/>
          <w:spacing w:val="1"/>
          <w:sz w:val="24"/>
          <w:szCs w:val="24"/>
          <w:lang w:eastAsia="ru-RU"/>
        </w:rPr>
        <w:t>, </w:t>
      </w:r>
      <w:hyperlink r:id="rId13" w:history="1">
        <w:r w:rsidRPr="004D0177">
          <w:rPr>
            <w:rFonts w:ascii="Times New Roman" w:eastAsia="Times New Roman" w:hAnsi="Times New Roman" w:cs="Times New Roman"/>
            <w:color w:val="00466E"/>
            <w:spacing w:val="1"/>
            <w:sz w:val="24"/>
            <w:szCs w:val="24"/>
            <w:u w:val="single"/>
            <w:lang w:eastAsia="ru-RU"/>
          </w:rPr>
          <w:t>Трудовой кодекс Российской Федерации</w:t>
        </w:r>
      </w:hyperlink>
      <w:r w:rsidRPr="004D0177">
        <w:rPr>
          <w:rFonts w:ascii="Times New Roman" w:eastAsia="Times New Roman" w:hAnsi="Times New Roman" w:cs="Times New Roman"/>
          <w:color w:val="2D2D2D"/>
          <w:spacing w:val="1"/>
          <w:sz w:val="24"/>
          <w:szCs w:val="24"/>
          <w:lang w:eastAsia="ru-RU"/>
        </w:rPr>
        <w:t>, </w:t>
      </w:r>
      <w:hyperlink r:id="rId14" w:history="1">
        <w:r w:rsidRPr="004D0177">
          <w:rPr>
            <w:rFonts w:ascii="Times New Roman" w:eastAsia="Times New Roman" w:hAnsi="Times New Roman" w:cs="Times New Roman"/>
            <w:color w:val="00466E"/>
            <w:spacing w:val="1"/>
            <w:sz w:val="24"/>
            <w:szCs w:val="24"/>
            <w:u w:val="single"/>
            <w:lang w:eastAsia="ru-RU"/>
          </w:rPr>
          <w:t>приказ Министерства здравоохранения и социального развития РФ от 05.05.2008 N 216н "Об утверждении профессиональных квалификационных групп должностей работников образования"</w:t>
        </w:r>
      </w:hyperlink>
      <w:r w:rsidRPr="004D0177">
        <w:rPr>
          <w:rFonts w:ascii="Times New Roman" w:eastAsia="Times New Roman" w:hAnsi="Times New Roman" w:cs="Times New Roman"/>
          <w:color w:val="2D2D2D"/>
          <w:spacing w:val="1"/>
          <w:sz w:val="24"/>
          <w:szCs w:val="24"/>
          <w:lang w:eastAsia="ru-RU"/>
        </w:rPr>
        <w:t>, </w:t>
      </w:r>
      <w:hyperlink r:id="rId15" w:history="1">
        <w:r w:rsidRPr="004D0177">
          <w:rPr>
            <w:rFonts w:ascii="Times New Roman" w:eastAsia="Times New Roman" w:hAnsi="Times New Roman" w:cs="Times New Roman"/>
            <w:color w:val="00466E"/>
            <w:spacing w:val="1"/>
            <w:sz w:val="24"/>
            <w:szCs w:val="24"/>
            <w:u w:val="single"/>
            <w:lang w:eastAsia="ru-RU"/>
          </w:rPr>
          <w:t>приказ Министерства здравоохранения и социального развития РФ от 29.05.2008 N 248н "Об утверждении профессиональных квалификационных групп общеотраслевых профессий рабочих"</w:t>
        </w:r>
      </w:hyperlink>
      <w:r w:rsidRPr="004D0177">
        <w:rPr>
          <w:rFonts w:ascii="Times New Roman" w:eastAsia="Times New Roman" w:hAnsi="Times New Roman" w:cs="Times New Roman"/>
          <w:color w:val="2D2D2D"/>
          <w:spacing w:val="1"/>
          <w:sz w:val="24"/>
          <w:szCs w:val="24"/>
          <w:lang w:eastAsia="ru-RU"/>
        </w:rPr>
        <w:t>, </w:t>
      </w:r>
      <w:hyperlink r:id="rId16" w:history="1">
        <w:r w:rsidRPr="004D0177">
          <w:rPr>
            <w:rFonts w:ascii="Times New Roman" w:eastAsia="Times New Roman" w:hAnsi="Times New Roman" w:cs="Times New Roman"/>
            <w:color w:val="00466E"/>
            <w:spacing w:val="1"/>
            <w:sz w:val="24"/>
            <w:szCs w:val="24"/>
            <w:u w:val="single"/>
            <w:lang w:eastAsia="ru-RU"/>
          </w:rPr>
          <w:t>приказ Министерства здравоохранения и социального развития РФ от 29.05.2008 N 247н "Об утверждении профессиональных квалификационных групп общеотраслевых должностей руководителей, специалистов и служащих"</w:t>
        </w:r>
      </w:hyperlink>
      <w:r w:rsidRPr="004D0177">
        <w:rPr>
          <w:rFonts w:ascii="Times New Roman" w:eastAsia="Times New Roman" w:hAnsi="Times New Roman" w:cs="Times New Roman"/>
          <w:color w:val="2D2D2D"/>
          <w:spacing w:val="1"/>
          <w:sz w:val="24"/>
          <w:szCs w:val="24"/>
          <w:lang w:eastAsia="ru-RU"/>
        </w:rPr>
        <w:t>, </w:t>
      </w:r>
      <w:hyperlink r:id="rId17" w:history="1">
        <w:r w:rsidRPr="004D0177">
          <w:rPr>
            <w:rFonts w:ascii="Times New Roman" w:eastAsia="Times New Roman" w:hAnsi="Times New Roman" w:cs="Times New Roman"/>
            <w:color w:val="00466E"/>
            <w:spacing w:val="1"/>
            <w:sz w:val="24"/>
            <w:szCs w:val="24"/>
            <w:u w:val="single"/>
            <w:lang w:eastAsia="ru-RU"/>
          </w:rPr>
          <w:t>приказ Министерства здравоохранения и социального развития РФ от 31.08.2007 N 570 "Об утверждении профессиональных квалификационных групп должностей работников культуры, искусства и кинематографии"</w:t>
        </w:r>
      </w:hyperlink>
      <w:r w:rsidRPr="004D0177">
        <w:rPr>
          <w:rFonts w:ascii="Times New Roman" w:eastAsia="Times New Roman" w:hAnsi="Times New Roman" w:cs="Times New Roman"/>
          <w:color w:val="2D2D2D"/>
          <w:spacing w:val="1"/>
          <w:sz w:val="24"/>
          <w:szCs w:val="24"/>
          <w:lang w:eastAsia="ru-RU"/>
        </w:rPr>
        <w:t>,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 (утвержденные решением Российской трехсторонней комиссии по урегулированию социально-трудовых отношений от 25.12.2015, протокол N 12).</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1.4. Месячная заработная плата руководителей, педагогических работников и работников организаций,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действующим законодательством, и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1.5. Заработная плата руководителей, педагогических работников и работников организаций определяется в соответствии с разделами 3 - 8 настоящего Положения.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1.6. Выплаты компенсационного характера руководителям, педагогическим работникам и работникам организаций устанавливаются в соответствии с разделом 7 настоящего Положения. Выплаты компенсационного характера устанавливаются работодателем в процентах к должностному окладу или в абсолютной величине.</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1.7. Стимулирование труда руководителей организаций осуществляется на основании локального акта отраслевого (функционального) органа администрации города Оренбурга, осуществляющего функции и полномочия учредителя организации, с учетом показателей, установленных разделом 8 настоящего Положения.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1.8. Стимулирование труда педагогических работников и работников организаций осуществляется в порядке, определенном локальными нормативными актами организации с учетом показателей, установленных разделом 8 настоящего Положения.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xml:space="preserve">1.9. Заработная плата руководителей, педагогических работников и работников </w:t>
      </w:r>
      <w:r w:rsidRPr="004D0177">
        <w:rPr>
          <w:rFonts w:ascii="Times New Roman" w:eastAsia="Times New Roman" w:hAnsi="Times New Roman" w:cs="Times New Roman"/>
          <w:color w:val="2D2D2D"/>
          <w:spacing w:val="1"/>
          <w:sz w:val="24"/>
          <w:szCs w:val="24"/>
          <w:lang w:eastAsia="ru-RU"/>
        </w:rPr>
        <w:lastRenderedPageBreak/>
        <w:t>организаций (без учета премий и иных стимулирующих выплат) не может быть меньше заработной платы (без учета премий и иных стимулирующих выплат), выплачиваемой до введения настоящего Положения, при условии сохранения объема должностных (трудовых) обязанностей руководителей, педагогических работников и работников организаций и выполнения ими работ той же квалификации.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1.10. Выплаты стимулирующего характера руководителям, педагогическим работникам и работникам организаций устанавливаются в пределах фонда оплаты труда, сформированного в порядке, установленном настоящим Положением.</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1.11. Оплата труда руководителей, педагогических работников и работников организаций, занятых по совместительству, совмещению,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и совмещения, производится раздельно по каждой из должностей.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1.12. Изменение размеров должностных окладов руководителей и педагогических работников организаций производится: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при увеличении стажа педагогической работы - со дня достижения соответствующего стажа, если документы находятся в организации, или со дня представления документа о стаже, дающего право на повышение размера должностного оклада;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при присвоении квалификационной категории - со дня вынесения решения аттестационной комиссией;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при присвоении почетного звания - со дня присвоения;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при получении образования или восстановлении документов об образовании - со дня представления соответствующего документа;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1.13. При наступлении у руководителей и педагогических работников права на изменение размера должностных окладов в период пребывания в ежегодном или ином отпуске, в период их временной нетрудоспособности, а также в другие периоды, в течение которых за ними сохраняется средняя заработная плата, изменение размера должностных окладов осуществляется по окончании указанных периодов.</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1.14. Вакантные должности руководителей и педагогических работников организаций рассчитываются исходя из базового должностного оклада (базовой ставки заработной платы) руководителей и педагогических работников организаций с учетом средних повышающих коэффициентов, сложившихся в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Вакантные должности работников организаций рассчитываются исходя из базового должностного оклада (базовой ставки заработной платы) работника организации, но не менее минимального размера оплаты труда.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xml:space="preserve">1.15. К заработной плате руководителей, педагогических работников и работников организаций применяется районный коэффициент в размере 15 процентов, </w:t>
      </w:r>
      <w:r w:rsidRPr="004D0177">
        <w:rPr>
          <w:rFonts w:ascii="Times New Roman" w:eastAsia="Times New Roman" w:hAnsi="Times New Roman" w:cs="Times New Roman"/>
          <w:color w:val="2D2D2D"/>
          <w:spacing w:val="1"/>
          <w:sz w:val="24"/>
          <w:szCs w:val="24"/>
          <w:lang w:eastAsia="ru-RU"/>
        </w:rPr>
        <w:lastRenderedPageBreak/>
        <w:t>установленный </w:t>
      </w:r>
      <w:hyperlink r:id="rId18" w:history="1">
        <w:r w:rsidRPr="004D0177">
          <w:rPr>
            <w:rFonts w:ascii="Times New Roman" w:eastAsia="Times New Roman" w:hAnsi="Times New Roman" w:cs="Times New Roman"/>
            <w:color w:val="00466E"/>
            <w:spacing w:val="1"/>
            <w:sz w:val="24"/>
            <w:szCs w:val="24"/>
            <w:u w:val="single"/>
            <w:lang w:eastAsia="ru-RU"/>
          </w:rPr>
          <w:t>постановлением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hyperlink>
      <w:r w:rsidRPr="004D0177">
        <w:rPr>
          <w:rFonts w:ascii="Times New Roman" w:eastAsia="Times New Roman" w:hAnsi="Times New Roman" w:cs="Times New Roman"/>
          <w:color w:val="2D2D2D"/>
          <w:spacing w:val="1"/>
          <w:sz w:val="24"/>
          <w:szCs w:val="24"/>
          <w:lang w:eastAsia="ru-RU"/>
        </w:rPr>
        <w:t> и </w:t>
      </w:r>
      <w:hyperlink r:id="rId19" w:history="1">
        <w:r w:rsidRPr="004D0177">
          <w:rPr>
            <w:rFonts w:ascii="Times New Roman" w:eastAsia="Times New Roman" w:hAnsi="Times New Roman" w:cs="Times New Roman"/>
            <w:color w:val="00466E"/>
            <w:spacing w:val="1"/>
            <w:sz w:val="24"/>
            <w:szCs w:val="24"/>
            <w:u w:val="single"/>
            <w:lang w:eastAsia="ru-RU"/>
          </w:rPr>
          <w:t>постановлением Госкомтруда СССР и Секретариата ВЦСПС от 02.07.1987 N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hyperlink>
      <w:r w:rsidRPr="004D0177">
        <w:rPr>
          <w:rFonts w:ascii="Times New Roman" w:eastAsia="Times New Roman" w:hAnsi="Times New Roman" w:cs="Times New Roman"/>
          <w:color w:val="2D2D2D"/>
          <w:spacing w:val="1"/>
          <w:sz w:val="24"/>
          <w:szCs w:val="24"/>
          <w:lang w:eastAsia="ru-RU"/>
        </w:rPr>
        <w:t>.</w:t>
      </w:r>
    </w:p>
    <w:p w:rsidR="004D0177" w:rsidRPr="004D0177" w:rsidRDefault="004D0177" w:rsidP="004D0177">
      <w:pPr>
        <w:shd w:val="clear" w:color="auto" w:fill="FFFFFF"/>
        <w:spacing w:before="188" w:after="113"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4D0177">
        <w:rPr>
          <w:rFonts w:ascii="Times New Roman" w:eastAsia="Times New Roman" w:hAnsi="Times New Roman" w:cs="Times New Roman"/>
          <w:color w:val="4C4C4C"/>
          <w:spacing w:val="1"/>
          <w:sz w:val="24"/>
          <w:szCs w:val="24"/>
          <w:lang w:eastAsia="ru-RU"/>
        </w:rPr>
        <w:t>2. Порядок формирования фонда оплаты труда руководителей, педагогических работников и работников организаций</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2.1. Фонд оплаты труда руководителей, педагогических работников и работников организаций (далее - фонд оплаты труда) формируется из базовой части и стимулирующей части и рассчитывается по формуле:</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ФОТ = ФОТб + ФОТст, где:</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ФОТ - фонд оплаты труда;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ФОТб - базовая часть фонда оплаты труда;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ФОТст - стимулирующая часть фонда оплаты труда.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2.2. Базовая часть фонда оплаты труда (ФОТб) формируется из средств на оплату должностных окладов, ставок заработной платы, которые определяются на предстоящий финансовый год (из расчета на 12 месяцев) исходя из штатного расписания и тарификационного списка организации по состоянию на начало соответствующего учебного года (но не позднее 15 октября) и средств на выплаты компенсационного характера. Рекомендуемое значение средств на выплаты компенсационного характера для организаций составляет до 20 процентов средств, предусмотренных на оплату должностных окладов, ставок заработной платы.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2.3. Стимулирующая часть фонда оплаты труда (ФОТст) формируется из средств на выплаты стимулирующего характера. Рекомендуемое значение средств на выплаты стимулирующего характера составляет до 30 процентов средств, предусмотренных на оплату должностных окладов, ставок заработной платы.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2.4. Экономия средств по фонду оплаты труда, образовавшаяся в ходе исполнения плана финансово-хозяйственной деятельности, а также в результате проведения мероприятий по оптимизации штатного расписания организации, может направляться на выплаты стимулирующего характера руководителям, педагогическим работникам и работникам организаций за показатели качества и результативности.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2.5. Руководителем организации самостоятельно формируется и утверждается штатное расписание организации в пределах фонда оплаты труда, при этом обязательными для применения являются: Единый тарифно-квалификационный справочник работ и профессий рабочих и Единый квалификационный справочник должностей руководителей, специалистов и служащих.</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2.6. Оплата труда руководителей, педагогических работников и работников организаций производится на основании трудовых договоров.</w:t>
      </w:r>
    </w:p>
    <w:p w:rsidR="004D0177" w:rsidRPr="004D0177" w:rsidRDefault="004D0177" w:rsidP="004D0177">
      <w:pPr>
        <w:shd w:val="clear" w:color="auto" w:fill="FFFFFF"/>
        <w:spacing w:before="188" w:after="113"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4D0177">
        <w:rPr>
          <w:rFonts w:ascii="Times New Roman" w:eastAsia="Times New Roman" w:hAnsi="Times New Roman" w:cs="Times New Roman"/>
          <w:color w:val="4C4C4C"/>
          <w:spacing w:val="1"/>
          <w:sz w:val="24"/>
          <w:szCs w:val="24"/>
          <w:lang w:eastAsia="ru-RU"/>
        </w:rPr>
        <w:t>3. Условия оплаты труда руководителей организаций</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lastRenderedPageBreak/>
        <w:br/>
        <w:t>3.1. Условия оплаты труда руководителей организаций распространяются на руководителя, заместителя руководителя, начальника лагеря, заведующего филиалом, главного бухгалтера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3.2. Заработная плата руководителей организации состоит из должностного оклада, выплат компенсационного и стимулирующего характера.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3.3. Выплаты стимулирующего характера устанавливаются в процентах к должностному окладу или в абсолютной величине.</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3.4. Выплаты стимулирующего характера для руководителей организаций устанавливаются локальными нормативными актами организации в пределах фонда оплаты труда организации на основании показателей (критериев), установленных такими актами.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3.5. Должностной оклад руководителя организации (за исключением заместителя руководителя, начальника лагеря, заведующего филиалом, главного бухгалтера организации) определяется трудовым договором, зависит от средней заработной платы работников возглавляемой им организации и рассчитывается по формуле:</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До = ЗПср x Купр x (1 + Ккв + Кч + Коб + Кпп), где:</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До - должностной оклад;</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ЗПср - средняя заработная плата работников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повышающие коэффициенты: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Купр - коэффициент масштаба и уровня управления;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Ккв - коэффициент квалификации;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Кч - коэффициент численности обучающихся;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Коб - коэффициент объемных показателей;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Кпп - персональный повышающий коэффициент.</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3.6. Персональный повышающий коэффициент (Кпп) устанавливается руководителю организации с учетом стажа работы в должности руководителя организации,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принимается правовым актом работодателя и является его правом, а не обязанностью. Рекомендуемое значение персонального повышающего коэффициента - до 0,6. Персональный повышающий коэффициент (Кпп) устанавливается в пределах фонда оплаты труда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3.7. Средняя заработная плата работников организации рассчитывается ежегодно по состоянию на начало соответствующего учебного года исходя из тарификационного списка и штатного расписания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3.8. Средняя заработная плата работников организации рассчитывается по формуле:</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lastRenderedPageBreak/>
        <w:br/>
        <w:t>ЗПср = ЗПр / К, где:</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ЗПср - средняя заработная плата работников организации (определяется в полных рублях);</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ЗПр - суммарная заработная плата работников организации исходя из тарификационного списка и штатного расписания организации без учета выплат стимулирующего и компенсационного характера;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 - суммарное количество ставок работников организации исходя из тарификационного списка и штатного расписания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3.9. Повышающие коэффициенты к должностным окладам руководителей организаций устанавливаются в соответствии с разделом 6 настоящего Положения.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3.10. Должностной оклад руководителей вновь создаваемых организаций на период проведения ремонтных работ устанавливается приказом работодателя в размере, не превышающем размер должностного оклада руководителя организации, отнесенного к аналогичной группе оплаты труда. После ввода в эксплуатацию организации и утверждения штатного расписания организации должностной оклад руководителя устанавливается в соответствии с пунктами 3.1 - 3.9 настоящего Положения.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3.11. Должностные оклады заместителей руководителя, начальников лагерей, заведующих филиалами, главных бухгалтеров организации устанавливаются приказом руководителя организации на 10 - 30 процентов ниже должностного оклада руководителя организации, в пределах фонда оплаты труда организации.</w:t>
      </w:r>
    </w:p>
    <w:p w:rsidR="004D0177" w:rsidRPr="004D0177" w:rsidRDefault="004D0177" w:rsidP="004D0177">
      <w:pPr>
        <w:shd w:val="clear" w:color="auto" w:fill="FFFFFF"/>
        <w:spacing w:before="188" w:after="113"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4D0177">
        <w:rPr>
          <w:rFonts w:ascii="Times New Roman" w:eastAsia="Times New Roman" w:hAnsi="Times New Roman" w:cs="Times New Roman"/>
          <w:color w:val="4C4C4C"/>
          <w:spacing w:val="1"/>
          <w:sz w:val="24"/>
          <w:szCs w:val="24"/>
          <w:lang w:eastAsia="ru-RU"/>
        </w:rPr>
        <w:t>4. Условия оплаты труда педагогических работников организаций</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4.1. Заработная плата педагогических работников организаций состоит из должностного оклада, выплат компенсационного и стимулирующего характера.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4.2. Должностной оклад педагогических работников организаций (за исключением руководителей структурных подразделений) рассчитывается по формуле:</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До = (Сзп x (1 + Кст + Ккв + Ксп)) + 100 рублей, где:</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До - должностной оклад;</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Сзп - ставка заработной платы;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повышающие коэффициенты: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Кст - коэффициент стажа педагогической работы;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Ккв - коэффициент квалификации;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Ксп - коэффициент специфики работы;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100 рублей - средства, направленные на обеспечение книгоиздательской продукцией и периодическими изданиями.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lastRenderedPageBreak/>
        <w:t>4.3. Должностной оклад руководителей структурных подразделений организаций (за исключением начальников лагерей и заведующих филиалами) рассчитывается по формуле:</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До = Спз x (1 + Кст + Ксп + Кпп), где:</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До - должностной оклад;</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Сзп - ставка заработной платы;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повышающие коэффициенты: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Кст - коэффициент стажа педагогической работы;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Ксп - коэффициент специфики работы;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Кпп - персональный повышающий коэффициент.</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4.4. Персональный повышающий коэффициент (Кпп) устанавливается руководителям структурных подразделений организаций (за исключением начальников лагерей и заведующих филиалами)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принимается правовым актом работодателя и является его правом, а не обязанностью. Рекомендуемое значение персонального повышающего коэффициента - до 0,5. Персональный повышающий коэффициент (Кпп) устанавливается в пределах фонда оплаты труда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4.5. Повышающие коэффициенты к должностным окладам педагогических работников организаций устанавливаются в соответствии с разделом 6 настоящего Положения.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4.6. В детско-юношеских спортивных школах заработная плата тренеров-преподавателей (включая старших) выплачивается на основании правового акта работодателя в процентах от должностного оклада исходя из ежемесячного фактического количества занимающихся на этапах спортивной подготовки (таблица), или пропорционально установленной норме часов педагогической нагрузки в пределах фонда оплаты труда организации.</w:t>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Таблица</w:t>
      </w:r>
    </w:p>
    <w:tbl>
      <w:tblPr>
        <w:tblW w:w="0" w:type="auto"/>
        <w:tblCellMar>
          <w:left w:w="0" w:type="dxa"/>
          <w:right w:w="0" w:type="dxa"/>
        </w:tblCellMar>
        <w:tblLook w:val="04A0"/>
      </w:tblPr>
      <w:tblGrid>
        <w:gridCol w:w="3371"/>
        <w:gridCol w:w="2415"/>
        <w:gridCol w:w="1146"/>
        <w:gridCol w:w="1142"/>
        <w:gridCol w:w="1281"/>
      </w:tblGrid>
      <w:tr w:rsidR="004D0177" w:rsidRPr="004D0177" w:rsidTr="004D0177">
        <w:trPr>
          <w:trHeight w:val="15"/>
        </w:trPr>
        <w:tc>
          <w:tcPr>
            <w:tcW w:w="3696"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77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294"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294"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478"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Этапы подготовки</w:t>
            </w: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Период обучения (лет)</w:t>
            </w:r>
          </w:p>
        </w:tc>
        <w:tc>
          <w:tcPr>
            <w:tcW w:w="4066"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Рекомендуемый размер процентов от должностного оклада за одного занимающегося на этапах спортивной подготовки</w:t>
            </w: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группы видов &lt;*&gt; спорта</w:t>
            </w: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I</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II</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III</w:t>
            </w: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Спортивно-оздоровительный</w:t>
            </w: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весь период</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2,2</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2,2</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2,2</w:t>
            </w: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Начальной подготовки</w:t>
            </w: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год обучения</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свыше 1 года обучения</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6</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w:t>
            </w: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Учебно-тренировочный</w:t>
            </w: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1 - 2 год обучения</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9</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8</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w:t>
            </w: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свыше 2 лет обучения</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13</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11</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 xml:space="preserve">Спортивного </w:t>
            </w:r>
            <w:r w:rsidRPr="004D0177">
              <w:rPr>
                <w:rFonts w:ascii="Times New Roman" w:eastAsia="Times New Roman" w:hAnsi="Times New Roman" w:cs="Times New Roman"/>
                <w:color w:val="2D2D2D"/>
                <w:sz w:val="24"/>
                <w:szCs w:val="24"/>
                <w:lang w:eastAsia="ru-RU"/>
              </w:rPr>
              <w:lastRenderedPageBreak/>
              <w:t>совершенствования</w:t>
            </w: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до года</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24</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21</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18</w:t>
            </w:r>
          </w:p>
        </w:tc>
      </w:tr>
      <w:tr w:rsidR="004D0177" w:rsidRPr="004D0177" w:rsidTr="004D0177">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свыше года</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35</w:t>
            </w:r>
          </w:p>
        </w:tc>
        <w:tc>
          <w:tcPr>
            <w:tcW w:w="129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30</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25</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________________</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&lt;*&gt; виды спорта по группам рекомендуется распределять в следующем порядке:</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 к I группе видов спорта относятся все олимпийские вида спорта (дисциплины), кроме игровых видов спорта;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2)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 к III группе видов спорта относятся все другие виды спорта (дисциплины), включенные во Всероссийский реестр видов спорта.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4.7. Выплаты стимулирующего характера для педагогических работников организаций устанавливаются локальными нормативными актами организации в процентах к должностному окладу или в абсолютной величине в пределах фонда оплаты труда организации на основании показателей (критериев), установленных локальным нормативным актом организаций.</w:t>
      </w:r>
    </w:p>
    <w:p w:rsidR="004D0177" w:rsidRPr="004D0177" w:rsidRDefault="004D0177" w:rsidP="004D0177">
      <w:pPr>
        <w:shd w:val="clear" w:color="auto" w:fill="FFFFFF"/>
        <w:spacing w:before="188" w:after="113"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4D0177">
        <w:rPr>
          <w:rFonts w:ascii="Times New Roman" w:eastAsia="Times New Roman" w:hAnsi="Times New Roman" w:cs="Times New Roman"/>
          <w:color w:val="4C4C4C"/>
          <w:spacing w:val="1"/>
          <w:sz w:val="24"/>
          <w:szCs w:val="24"/>
          <w:lang w:eastAsia="ru-RU"/>
        </w:rPr>
        <w:t>5. Условия оплаты труда работников организаций</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5.1. Заработная плата работников организаций состоит из ставки заработной платы и выплат компенсационного и стимулирующего характера.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5.2. Заработная плата работников организаций (за исключением медицинских работников) рассчитывается по формуле:</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Зпл = (Сзп x Кв) + Ст, где:</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Зпл - заработная плата;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Сзп - ставка заработной платы;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Кв - коэффициент выплат компенсационного характера;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Ст - выплаты стимулирующего характера.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5.3. Заработная плата медицинских работников организаций рассчитывается по формуле:</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Зпл = (До x Кв) + Ст, где:</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Зпл - заработная плата;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До - должностной оклад;</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повышающий коэффициент:</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Кв - коэффициент выплат компенсационного характера;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Ст - выплаты стимулирующего характера.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lastRenderedPageBreak/>
        <w:br/>
        <w:t>Должностной оклад (До) медицинских работников организаций рассчитывается по формуле:</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До = Сзп x (1 + Ккв + Ксп), где:</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До - должностной оклад;</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Сзп - ставка заработной платы;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повышающие коэффициенты: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Ккв - коэффициент квалификации;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Ксп - коэффициент специфики работы.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5.4. Повышающие коэффициенты к должностным окладам работников организаций устанавливаются в соответствии с разделом 6 настоящего Положения.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5.5. Доплаты за совмещение профессий (должностей), за выполнение обязанностей временно отсутствующего работника, за расширение зоны обслуживания, увеличение объема выполняемых работ рассчитываются исходя из ставки заработной платы с учетом компенсационных выплат.</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5.6. Выплаты стимулирующего характера для работников организации устанавливаются в процентах к окладу или в абсолютной величине в пределах фонда оплаты труда организации на основании показателей (критериев), установленных локальным нормативным актом организации.</w:t>
      </w:r>
    </w:p>
    <w:p w:rsidR="004D0177" w:rsidRPr="004D0177" w:rsidRDefault="004D0177" w:rsidP="004D0177">
      <w:pPr>
        <w:shd w:val="clear" w:color="auto" w:fill="FFFFFF"/>
        <w:spacing w:before="188" w:after="113"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4D0177">
        <w:rPr>
          <w:rFonts w:ascii="Times New Roman" w:eastAsia="Times New Roman" w:hAnsi="Times New Roman" w:cs="Times New Roman"/>
          <w:color w:val="4C4C4C"/>
          <w:spacing w:val="1"/>
          <w:sz w:val="24"/>
          <w:szCs w:val="24"/>
          <w:lang w:eastAsia="ru-RU"/>
        </w:rPr>
        <w:t>6. Порядок установления и применения повышающих коэффициентов</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6.1. Повышающие коэффициенты отражают наличие стажа педагогической работы, уровня образования, уровня квалификации, специфики работы, масштаба и уровня управления, численности обучающихся, объемных показателей.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6.2. Повышающие коэффициенты руководителей, педагогических работников и работников организаций устанавливаются в соответствии с таблицами N 1, N 2:</w:t>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Таблица N 1</w:t>
      </w:r>
    </w:p>
    <w:p w:rsidR="004D0177" w:rsidRPr="004D0177" w:rsidRDefault="004D0177" w:rsidP="004D0177">
      <w:pPr>
        <w:shd w:val="clear" w:color="auto" w:fill="FFFFFF"/>
        <w:spacing w:before="188" w:after="113"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4D0177">
        <w:rPr>
          <w:rFonts w:ascii="Times New Roman" w:eastAsia="Times New Roman" w:hAnsi="Times New Roman" w:cs="Times New Roman"/>
          <w:color w:val="4C4C4C"/>
          <w:spacing w:val="1"/>
          <w:sz w:val="24"/>
          <w:szCs w:val="24"/>
          <w:lang w:eastAsia="ru-RU"/>
        </w:rPr>
        <w:t>Таблица повышающих коэффициентов руководителей и педагогических работников организаций</w:t>
      </w:r>
    </w:p>
    <w:tbl>
      <w:tblPr>
        <w:tblW w:w="0" w:type="auto"/>
        <w:tblCellMar>
          <w:left w:w="0" w:type="dxa"/>
          <w:right w:w="0" w:type="dxa"/>
        </w:tblCellMar>
        <w:tblLook w:val="04A0"/>
      </w:tblPr>
      <w:tblGrid>
        <w:gridCol w:w="622"/>
        <w:gridCol w:w="2176"/>
        <w:gridCol w:w="2776"/>
        <w:gridCol w:w="1732"/>
        <w:gridCol w:w="2049"/>
      </w:tblGrid>
      <w:tr w:rsidR="004D0177" w:rsidRPr="004D0177" w:rsidTr="004D0177">
        <w:trPr>
          <w:trHeight w:val="15"/>
        </w:trPr>
        <w:tc>
          <w:tcPr>
            <w:tcW w:w="554"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66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218"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N п/п</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Наименование коэффициента</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Основание для установления коэффициента</w:t>
            </w:r>
          </w:p>
        </w:tc>
        <w:tc>
          <w:tcPr>
            <w:tcW w:w="3881" w:type="dxa"/>
            <w:gridSpan w:val="2"/>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Размер коэффициента</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Руководители</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Педагогические работники</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стажа педагогической работы - Кст (для МОДОД, ДООЛ)</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высшее профессиональное образование и стаж педагогической работы</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более 20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0,3</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10 до 20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5 до 10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0 до 5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0,15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общее образование &lt;*&gt;,</w:t>
            </w:r>
            <w:r w:rsidRPr="004D0177">
              <w:rPr>
                <w:rFonts w:ascii="Times New Roman" w:eastAsia="Times New Roman" w:hAnsi="Times New Roman" w:cs="Times New Roman"/>
                <w:color w:val="2D2D2D"/>
                <w:sz w:val="24"/>
                <w:szCs w:val="24"/>
                <w:lang w:eastAsia="ru-RU"/>
              </w:rPr>
              <w:br/>
              <w:t>начальное профессиональное образование &lt;*&gt;,</w:t>
            </w:r>
            <w:r w:rsidRPr="004D0177">
              <w:rPr>
                <w:rFonts w:ascii="Times New Roman" w:eastAsia="Times New Roman" w:hAnsi="Times New Roman" w:cs="Times New Roman"/>
                <w:color w:val="2D2D2D"/>
                <w:sz w:val="24"/>
                <w:szCs w:val="24"/>
                <w:lang w:eastAsia="ru-RU"/>
              </w:rPr>
              <w:br/>
              <w:t>среднее профессиональное образование и стаж педагогической работы:</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более 20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10 до 20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5 до 10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0,15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0 до 5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стажа педагогической работы - Кст (для МБУ "Импульс-центр")</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высшее профессиональное образование и стаж педагогической работы</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более 20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10 до 20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0,15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5 до 10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0 до 5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0,05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общее образование &lt;*&gt;,</w:t>
            </w:r>
            <w:r w:rsidRPr="004D0177">
              <w:rPr>
                <w:rFonts w:ascii="Times New Roman" w:eastAsia="Times New Roman" w:hAnsi="Times New Roman" w:cs="Times New Roman"/>
                <w:color w:val="2D2D2D"/>
                <w:sz w:val="24"/>
                <w:szCs w:val="24"/>
                <w:lang w:eastAsia="ru-RU"/>
              </w:rPr>
              <w:br/>
              <w:t>начальное профессиональное образование &lt;*&gt;,</w:t>
            </w:r>
            <w:r w:rsidRPr="004D0177">
              <w:rPr>
                <w:rFonts w:ascii="Times New Roman" w:eastAsia="Times New Roman" w:hAnsi="Times New Roman" w:cs="Times New Roman"/>
                <w:color w:val="2D2D2D"/>
                <w:sz w:val="24"/>
                <w:szCs w:val="24"/>
                <w:lang w:eastAsia="ru-RU"/>
              </w:rPr>
              <w:br/>
              <w:t>среднее профессиональное образование и стаж педагогической работы:</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более 20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0,15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10 до 20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5 до 10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0,05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 0 до 5 лет</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0,01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квалификации - Ккв для МОДОД, ДООЛ)</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квалификационные категории:</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высшая</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0,44</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первая</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0,34</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вторая</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0,24</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ученая степень:</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доктор наук</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0,4</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0,4</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кандидат наук</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почетные звания РФ &lt;**&gt;: "Народный", "Заслуженный"</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молодой специалист &lt;***&gt;</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4.</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квалификации - Ккв (для МБУ "Импульс-центр")</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квалификационные категории:</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высшая</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0,31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первая</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вторая</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0,11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ученая степень:</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доктор наук</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0,4</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0,4</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кандидат наук</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почетные звания РФ &lt;**&gt;: "Народный", "Заслуженный"</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молодой специалист &lt;***&gt;</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специфики работы - Ксп (для МБУ "Импульс-центр")</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работу с воспитанниками, имеющими ограниченные возможности здоровья, нуждающимися в длительном лечении &lt;****&gt;</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0,27</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6.</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специфики работы - Ксп (для МОДОД, ДООЛ)</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работу с воспитанниками, имеющими ограниченные возможности здоровья, нуждающимися в длительном лечении</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масштаба и уровня управления - Купр</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 зависимости от группы по оплате труда организации</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6</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8.</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численности обучающихся - Кч (для МОДОД)</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 зависимости от группы по оплате труда организации и численности обучающихся</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1</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9.</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объемных показателей - Коб (МБУ "Импульс-центр"</w:t>
            </w:r>
          </w:p>
        </w:tc>
        <w:tc>
          <w:tcPr>
            <w:tcW w:w="35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 зависимости от общего количества баллов</w:t>
            </w:r>
          </w:p>
        </w:tc>
        <w:tc>
          <w:tcPr>
            <w:tcW w:w="166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0,1</w:t>
            </w:r>
          </w:p>
        </w:tc>
        <w:tc>
          <w:tcPr>
            <w:tcW w:w="221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________________</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&lt;*&gt; при наличии квалификационной категории;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&lt;**&gt; при условии соответствия почетного звания профилю педагогической деятельности или преподаваемых дисциплин;</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xml:space="preserve">&lt;***&gt; к молодым специалистам относятся выпускники образовательных организаций </w:t>
      </w:r>
      <w:r w:rsidRPr="004D0177">
        <w:rPr>
          <w:rFonts w:ascii="Times New Roman" w:eastAsia="Times New Roman" w:hAnsi="Times New Roman" w:cs="Times New Roman"/>
          <w:color w:val="2D2D2D"/>
          <w:spacing w:val="1"/>
          <w:sz w:val="24"/>
          <w:szCs w:val="24"/>
          <w:lang w:eastAsia="ru-RU"/>
        </w:rPr>
        <w:lastRenderedPageBreak/>
        <w:t>высшего и среднего профессионального образования очной формы обучения в возрасте до тридцати лет, принятые на работу в организацию в год окончания учебы и не имеющие стажа педагогической деятельности. Статус молодого специалиста действует в течение двух лет с момента окончания учебы. В случае присвоения молодому специалисту квалификационной категории в период действия статуса молодого специалиста данный статус утрачивает силу с момента присвоения квалификационной категории. В случае призыва выпускника на военную службу срок действия статуса молодого специалиста продлевается с момента окончания учебы на срок военной службы при условии трудоустройства в образовательную организацию по специальности в год окончания военной службы;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&lt;****&gt; конкретный перечень работников, имеющих право на применение коэффициента специфики работы, и его размер определяется руководителем организации по согласованию с первичной профсоюзной организацией в зависимости от степени и продолжительности общения с детьми с ограниченными возможностями здоровья.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Таблица N 2</w:t>
      </w:r>
    </w:p>
    <w:p w:rsidR="004D0177" w:rsidRPr="004D0177" w:rsidRDefault="004D0177" w:rsidP="004D0177">
      <w:pPr>
        <w:shd w:val="clear" w:color="auto" w:fill="FFFFFF"/>
        <w:spacing w:before="188" w:after="113"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4D0177">
        <w:rPr>
          <w:rFonts w:ascii="Times New Roman" w:eastAsia="Times New Roman" w:hAnsi="Times New Roman" w:cs="Times New Roman"/>
          <w:color w:val="4C4C4C"/>
          <w:spacing w:val="1"/>
          <w:sz w:val="24"/>
          <w:szCs w:val="24"/>
          <w:lang w:eastAsia="ru-RU"/>
        </w:rPr>
        <w:t>Таблица повышающих коэффициентов работников организаций</w:t>
      </w:r>
    </w:p>
    <w:tbl>
      <w:tblPr>
        <w:tblW w:w="0" w:type="auto"/>
        <w:tblCellMar>
          <w:left w:w="0" w:type="dxa"/>
          <w:right w:w="0" w:type="dxa"/>
        </w:tblCellMar>
        <w:tblLook w:val="04A0"/>
      </w:tblPr>
      <w:tblGrid>
        <w:gridCol w:w="622"/>
        <w:gridCol w:w="2301"/>
        <w:gridCol w:w="3405"/>
        <w:gridCol w:w="1235"/>
        <w:gridCol w:w="1792"/>
      </w:tblGrid>
      <w:tr w:rsidR="004D0177" w:rsidRPr="004D0177" w:rsidTr="004D0177">
        <w:trPr>
          <w:trHeight w:val="15"/>
        </w:trPr>
        <w:tc>
          <w:tcPr>
            <w:tcW w:w="554"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4066"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478"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848"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N п/п</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Наименование коэффициента</w:t>
            </w:r>
          </w:p>
        </w:tc>
        <w:tc>
          <w:tcPr>
            <w:tcW w:w="40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Основание для установления коэффициента</w:t>
            </w:r>
          </w:p>
        </w:tc>
        <w:tc>
          <w:tcPr>
            <w:tcW w:w="3326" w:type="dxa"/>
            <w:gridSpan w:val="2"/>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Размер коэффициента</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40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Врач</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Медицинская сестра</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Коэффициент квалификации - Ккв (для ДООЛ)</w:t>
            </w:r>
          </w:p>
        </w:tc>
        <w:tc>
          <w:tcPr>
            <w:tcW w:w="40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квалификационная категория:</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40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высшая</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0,75</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0,35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40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первая</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0,65</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0,25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40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вторая</w:t>
            </w:r>
          </w:p>
        </w:tc>
        <w:tc>
          <w:tcPr>
            <w:tcW w:w="147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0,55</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0,15</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6.3. Коэффициент стажа педагогической работы (Кст) устанавливается при расчете должностного оклада в соответствии с основаниями, указанными в таблице 1 настоящего Положения.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6.4. Коэффициент квалификации (Ккв) устанавливается на основании документов государственного образца о получении высшего (среднего) профессионального образования (подлинников или нотариально заверенных копий), документов государственного образца о присуждении ученых степеней (подлинников или нотариально заверенных копий диплома кандидата наук, доктора наук), а также документов (подлинников или нотариально заверенных копий), подтверждающих присвоение почетных званий.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6.5. При наличии нескольких оснований для установления коэффициента квалификации (Ккв) коэффициент квалификации устанавливается суммарно по каждому основанию и по каждой занимаемой должности.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6.6. Коэффициент специфики работы (Ксп) учитывает специфику контингента обучающихся в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xml:space="preserve">6.7. Коэффициенты масштаба и уровня управления (Купр), численности обучающихся (Кч), объемных показателей (Коб) устанавливаются правовым актом учредителя </w:t>
      </w:r>
      <w:r w:rsidRPr="004D0177">
        <w:rPr>
          <w:rFonts w:ascii="Times New Roman" w:eastAsia="Times New Roman" w:hAnsi="Times New Roman" w:cs="Times New Roman"/>
          <w:color w:val="2D2D2D"/>
          <w:spacing w:val="1"/>
          <w:sz w:val="24"/>
          <w:szCs w:val="24"/>
          <w:lang w:eastAsia="ru-RU"/>
        </w:rPr>
        <w:lastRenderedPageBreak/>
        <w:t>ежегодно по состоянию на начало соответствующего учебного года в соответствии с группой по оплате труда, к которой отнесена организация. Группа по оплате труда организации определяется в соответствии с объемными показателями деятельности организации (таблица N 1 приложения к настоящему Положению).</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6.8. Отраслевой (функциональный) орган администрации города Оренбурга, осуществляющий функции и полномочия учредителя организации, вправе изменять коэффициенты масштаба и уровня управления (Купр), численности обучающихся (Кч), объемных показателей (Коб) путем издания соответствующего распоряжения.</w:t>
      </w:r>
    </w:p>
    <w:p w:rsidR="004D0177" w:rsidRPr="004D0177" w:rsidRDefault="004D0177" w:rsidP="004D0177">
      <w:pPr>
        <w:shd w:val="clear" w:color="auto" w:fill="E9ECF1"/>
        <w:spacing w:after="113" w:line="240" w:lineRule="auto"/>
        <w:ind w:left="-563"/>
        <w:textAlignment w:val="baseline"/>
        <w:outlineLvl w:val="3"/>
        <w:rPr>
          <w:rFonts w:ascii="Times New Roman" w:eastAsia="Times New Roman" w:hAnsi="Times New Roman" w:cs="Times New Roman"/>
          <w:color w:val="242424"/>
          <w:spacing w:val="1"/>
          <w:sz w:val="24"/>
          <w:szCs w:val="24"/>
          <w:lang w:eastAsia="ru-RU"/>
        </w:rPr>
      </w:pPr>
      <w:r w:rsidRPr="004D0177">
        <w:rPr>
          <w:rFonts w:ascii="Times New Roman" w:eastAsia="Times New Roman" w:hAnsi="Times New Roman" w:cs="Times New Roman"/>
          <w:color w:val="242424"/>
          <w:spacing w:val="1"/>
          <w:sz w:val="24"/>
          <w:szCs w:val="24"/>
          <w:lang w:eastAsia="ru-RU"/>
        </w:rPr>
        <w:t>7. Порядок и условия установления выплат компенсационного характера</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7.1. Настоящий порядок устанавливает виды, условия назначения и размеры выплат компенсационного характера руководителям, педагогическим работникам и работникам организаций.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7.2. К выплатам компенсационного характера относятся: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 выплаты работникам, занятым на тяжелых работах, работах с вредными и (или) опасными и иными особыми условиями труда;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2) выплаты за работу в условиях, отклоняющихся от нормальных (при выполнении работ различной квалификации, совмещения профессий (должностей), сверхурочную работу, работу в ночное время и при выполнении работ в других условиях, отклоняющихся от нормальных);</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3) выплаты за работу в особых климатических условиях, установленные действующим законодательством.</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7.3. Выплаты руководителям, педагогическим работникам и работникам организации, занятым на тяжелых работах, работах с вредными и (или) опасными и иными особыми условиями труда, устанавливаются в соответствии со статьей 147 </w:t>
      </w:r>
      <w:hyperlink r:id="rId20" w:history="1">
        <w:r w:rsidRPr="004D0177">
          <w:rPr>
            <w:rFonts w:ascii="Times New Roman" w:eastAsia="Times New Roman" w:hAnsi="Times New Roman" w:cs="Times New Roman"/>
            <w:color w:val="00466E"/>
            <w:spacing w:val="1"/>
            <w:sz w:val="24"/>
            <w:szCs w:val="24"/>
            <w:u w:val="single"/>
            <w:lang w:eastAsia="ru-RU"/>
          </w:rPr>
          <w:t>Трудового кодекса Российской Федерации</w:t>
        </w:r>
      </w:hyperlink>
      <w:r w:rsidRPr="004D0177">
        <w:rPr>
          <w:rFonts w:ascii="Times New Roman" w:eastAsia="Times New Roman" w:hAnsi="Times New Roman" w:cs="Times New Roman"/>
          <w:color w:val="2D2D2D"/>
          <w:spacing w:val="1"/>
          <w:sz w:val="24"/>
          <w:szCs w:val="24"/>
          <w:lang w:eastAsia="ru-RU"/>
        </w:rPr>
        <w:t>.</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7.4. В случае если на момент введения настоящего Положения в организации проведена аттестация рабочих мест по условиям труда (специальная оценка условий труда), компенсационные выплаты руководителям, педагогическим работникам и работникам организации, занятым на тяжелых работах и работах с вредными и опасными условиями труда, устанавливаются в размере, определенном по результатам аттестации (специальной оценки).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7.5. В случае если на момент введения настоящего Положения в организации не проведена аттестация рабочих мест по условиям труда (специальная оценка условий труда), компенсационные выплаты руководителям, педагогическим работникам и работникам организации, занятым на тяжелых работах и работах с вредными и опасными условиями труда, сохраняются в размере, установленном до введения настоящего Положения, но не превышающем 12 %. При этом работодатель обязан обеспечить безопасные условия труда посредством проведения специальной оценки условий труда в соответствии со статьей 212 </w:t>
      </w:r>
      <w:hyperlink r:id="rId21" w:history="1">
        <w:r w:rsidRPr="004D0177">
          <w:rPr>
            <w:rFonts w:ascii="Times New Roman" w:eastAsia="Times New Roman" w:hAnsi="Times New Roman" w:cs="Times New Roman"/>
            <w:color w:val="00466E"/>
            <w:spacing w:val="1"/>
            <w:sz w:val="24"/>
            <w:szCs w:val="24"/>
            <w:u w:val="single"/>
            <w:lang w:eastAsia="ru-RU"/>
          </w:rPr>
          <w:t>Трудового кодекса РФ</w:t>
        </w:r>
      </w:hyperlink>
      <w:r w:rsidRPr="004D0177">
        <w:rPr>
          <w:rFonts w:ascii="Times New Roman" w:eastAsia="Times New Roman" w:hAnsi="Times New Roman" w:cs="Times New Roman"/>
          <w:color w:val="2D2D2D"/>
          <w:spacing w:val="1"/>
          <w:sz w:val="24"/>
          <w:szCs w:val="24"/>
          <w:lang w:eastAsia="ru-RU"/>
        </w:rPr>
        <w:t>. Если по итогам специальной оценки условий труда рабочее место признается безопасным, то указанные компенсационные выплаты снимаются.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xml:space="preserve">7.6. Выплаты за работу в ночное время, за работу в выходные и нерабочие праздничные </w:t>
      </w:r>
      <w:r w:rsidRPr="004D0177">
        <w:rPr>
          <w:rFonts w:ascii="Times New Roman" w:eastAsia="Times New Roman" w:hAnsi="Times New Roman" w:cs="Times New Roman"/>
          <w:color w:val="2D2D2D"/>
          <w:spacing w:val="1"/>
          <w:sz w:val="24"/>
          <w:szCs w:val="24"/>
          <w:lang w:eastAsia="ru-RU"/>
        </w:rPr>
        <w:lastRenderedPageBreak/>
        <w:t>дни производятся в соответствии с действующим законодательством Российской Федерации.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7.7 - 7.8. Исключены. - Постановление администрации города Оренбурга </w:t>
      </w:r>
      <w:hyperlink r:id="rId22" w:history="1">
        <w:r w:rsidRPr="004D0177">
          <w:rPr>
            <w:rFonts w:ascii="Times New Roman" w:eastAsia="Times New Roman" w:hAnsi="Times New Roman" w:cs="Times New Roman"/>
            <w:color w:val="00466E"/>
            <w:spacing w:val="1"/>
            <w:sz w:val="24"/>
            <w:szCs w:val="24"/>
            <w:u w:val="single"/>
            <w:lang w:eastAsia="ru-RU"/>
          </w:rPr>
          <w:t>от 30.12.2016 N 4217-п</w:t>
        </w:r>
      </w:hyperlink>
      <w:r w:rsidRPr="004D0177">
        <w:rPr>
          <w:rFonts w:ascii="Times New Roman" w:eastAsia="Times New Roman" w:hAnsi="Times New Roman" w:cs="Times New Roman"/>
          <w:color w:val="2D2D2D"/>
          <w:spacing w:val="1"/>
          <w:sz w:val="24"/>
          <w:szCs w:val="24"/>
          <w:lang w:eastAsia="ru-RU"/>
        </w:rPr>
        <w:t>.</w:t>
      </w:r>
    </w:p>
    <w:p w:rsidR="004D0177" w:rsidRPr="004D0177" w:rsidRDefault="004D0177" w:rsidP="004D0177">
      <w:pPr>
        <w:shd w:val="clear" w:color="auto" w:fill="E9ECF1"/>
        <w:spacing w:after="113" w:line="240" w:lineRule="auto"/>
        <w:ind w:left="-563"/>
        <w:textAlignment w:val="baseline"/>
        <w:outlineLvl w:val="3"/>
        <w:rPr>
          <w:rFonts w:ascii="Times New Roman" w:eastAsia="Times New Roman" w:hAnsi="Times New Roman" w:cs="Times New Roman"/>
          <w:color w:val="242424"/>
          <w:spacing w:val="1"/>
          <w:sz w:val="24"/>
          <w:szCs w:val="24"/>
          <w:lang w:eastAsia="ru-RU"/>
        </w:rPr>
      </w:pPr>
      <w:r w:rsidRPr="004D0177">
        <w:rPr>
          <w:rFonts w:ascii="Times New Roman" w:eastAsia="Times New Roman" w:hAnsi="Times New Roman" w:cs="Times New Roman"/>
          <w:color w:val="242424"/>
          <w:spacing w:val="1"/>
          <w:sz w:val="24"/>
          <w:szCs w:val="24"/>
          <w:lang w:eastAsia="ru-RU"/>
        </w:rPr>
        <w:t>8. Порядок и условия установления выплат стимулирующего характера</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8.1. Выплаты стимулирующего характера производятся в целях повышения материальной заинтересованности в достижении высоких результатов в работе и высокого качества труда руководителей, педагогических работников и работников организаций.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8.2. Выплаты стимулирующего характера для руководителей организаций устанавливаются трудовым договором в порядке, установленном локальным нормативным правовым актом учредителя, с учетом показателей и критериев эффективности работы, измеряемых качественными и количественными показателями.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8.3. Показателями эффективности деятельности для руководителей организаций являются:</w:t>
      </w:r>
    </w:p>
    <w:tbl>
      <w:tblPr>
        <w:tblW w:w="0" w:type="auto"/>
        <w:tblCellMar>
          <w:left w:w="0" w:type="dxa"/>
          <w:right w:w="0" w:type="dxa"/>
        </w:tblCellMar>
        <w:tblLook w:val="04A0"/>
      </w:tblPr>
      <w:tblGrid>
        <w:gridCol w:w="622"/>
        <w:gridCol w:w="3341"/>
        <w:gridCol w:w="5392"/>
      </w:tblGrid>
      <w:tr w:rsidR="004D0177" w:rsidRPr="004D0177" w:rsidTr="004D0177">
        <w:trPr>
          <w:trHeight w:val="15"/>
        </w:trPr>
        <w:tc>
          <w:tcPr>
            <w:tcW w:w="554"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3696"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628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N</w:t>
            </w:r>
            <w:r w:rsidRPr="004D0177">
              <w:rPr>
                <w:rFonts w:ascii="Times New Roman" w:eastAsia="Times New Roman" w:hAnsi="Times New Roman" w:cs="Times New Roman"/>
                <w:color w:val="2D2D2D"/>
                <w:sz w:val="24"/>
                <w:szCs w:val="24"/>
                <w:lang w:eastAsia="ru-RU"/>
              </w:rPr>
              <w:br/>
              <w:t>п/п</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Показатель эффективности</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Критерии оценки</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Соответствие деятельности организации дополнительного образования детей требованиям законодательства в сфере образования</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отсутствие предписаний надзорных органов;</w:t>
            </w:r>
            <w:r w:rsidRPr="004D0177">
              <w:rPr>
                <w:rFonts w:ascii="Times New Roman" w:eastAsia="Times New Roman" w:hAnsi="Times New Roman" w:cs="Times New Roman"/>
                <w:color w:val="2D2D2D"/>
                <w:sz w:val="24"/>
                <w:szCs w:val="24"/>
                <w:lang w:eastAsia="ru-RU"/>
              </w:rPr>
              <w:br/>
              <w:t>2) отсутствие обоснованных и подтвержденных жалоб граждан</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Функционирование системы государственно-общественного управления</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действующих коллегиальных органов управления (Попечительский совет, родительский комитет, Совет ветеранов и пр.)</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Состояние нормативно-правовой базы</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и качество разработки организационно-правовых документов, ведение документации</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Информационная открытость</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наличие действующего официального сайта организации в сети "Интернет" в соответствии с </w:t>
            </w:r>
            <w:hyperlink r:id="rId23" w:history="1">
              <w:r w:rsidRPr="004D0177">
                <w:rPr>
                  <w:rFonts w:ascii="Times New Roman" w:eastAsia="Times New Roman" w:hAnsi="Times New Roman" w:cs="Times New Roman"/>
                  <w:color w:val="00466E"/>
                  <w:sz w:val="24"/>
                  <w:szCs w:val="24"/>
                  <w:u w:val="single"/>
                  <w:lang w:eastAsia="ru-RU"/>
                </w:rPr>
                <w:t>Федеральным законом от 29.12.2012 N 273-ФЗ "Об образовании в Российской Федерации"</w:t>
              </w:r>
            </w:hyperlink>
            <w:r w:rsidRPr="004D0177">
              <w:rPr>
                <w:rFonts w:ascii="Times New Roman" w:eastAsia="Times New Roman" w:hAnsi="Times New Roman" w:cs="Times New Roman"/>
                <w:color w:val="2D2D2D"/>
                <w:sz w:val="24"/>
                <w:szCs w:val="24"/>
                <w:lang w:eastAsia="ru-RU"/>
              </w:rPr>
              <w:t>;</w:t>
            </w:r>
            <w:r w:rsidRPr="004D0177">
              <w:rPr>
                <w:rFonts w:ascii="Times New Roman" w:eastAsia="Times New Roman" w:hAnsi="Times New Roman" w:cs="Times New Roman"/>
                <w:color w:val="2D2D2D"/>
                <w:sz w:val="24"/>
                <w:szCs w:val="24"/>
                <w:lang w:eastAsia="ru-RU"/>
              </w:rPr>
              <w:br/>
              <w:t>2) уровень сайта по итогам конкурсов;</w:t>
            </w:r>
            <w:r w:rsidRPr="004D0177">
              <w:rPr>
                <w:rFonts w:ascii="Times New Roman" w:eastAsia="Times New Roman" w:hAnsi="Times New Roman" w:cs="Times New Roman"/>
                <w:color w:val="2D2D2D"/>
                <w:sz w:val="24"/>
                <w:szCs w:val="24"/>
                <w:lang w:eastAsia="ru-RU"/>
              </w:rPr>
              <w:br/>
              <w:t>3) своевременное обновление сайта</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Качество и доступность образования в организациях дополнительного образования детей</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показатели сохранности контингента;</w:t>
            </w:r>
            <w:r w:rsidRPr="004D0177">
              <w:rPr>
                <w:rFonts w:ascii="Times New Roman" w:eastAsia="Times New Roman" w:hAnsi="Times New Roman" w:cs="Times New Roman"/>
                <w:color w:val="2D2D2D"/>
                <w:sz w:val="24"/>
                <w:szCs w:val="24"/>
                <w:lang w:eastAsia="ru-RU"/>
              </w:rPr>
              <w:br/>
              <w:t>2) наличие достижений воспитанниками более высоких показателей реализации образовательных программ по сравнению с предыдущим периодом;</w:t>
            </w:r>
            <w:r w:rsidRPr="004D0177">
              <w:rPr>
                <w:rFonts w:ascii="Times New Roman" w:eastAsia="Times New Roman" w:hAnsi="Times New Roman" w:cs="Times New Roman"/>
                <w:color w:val="2D2D2D"/>
                <w:sz w:val="24"/>
                <w:szCs w:val="24"/>
                <w:lang w:eastAsia="ru-RU"/>
              </w:rPr>
              <w:br/>
              <w:t>3) наличие призеров олимпиад, конкурсов, соревнований разных уровней;</w:t>
            </w:r>
            <w:r w:rsidRPr="004D0177">
              <w:rPr>
                <w:rFonts w:ascii="Times New Roman" w:eastAsia="Times New Roman" w:hAnsi="Times New Roman" w:cs="Times New Roman"/>
                <w:color w:val="2D2D2D"/>
                <w:sz w:val="24"/>
                <w:szCs w:val="24"/>
                <w:lang w:eastAsia="ru-RU"/>
              </w:rPr>
              <w:br/>
              <w:t>4) организация и проведение семинаров, совещаний по вопросам повышения качества образования, участие в работе городских и областных методических объединений;</w:t>
            </w:r>
            <w:r w:rsidRPr="004D0177">
              <w:rPr>
                <w:rFonts w:ascii="Times New Roman" w:eastAsia="Times New Roman" w:hAnsi="Times New Roman" w:cs="Times New Roman"/>
                <w:color w:val="2D2D2D"/>
                <w:sz w:val="24"/>
                <w:szCs w:val="24"/>
                <w:lang w:eastAsia="ru-RU"/>
              </w:rPr>
              <w:br/>
              <w:t xml:space="preserve">5) участие в инновационной деятельности, ведение экспериментальной работы, разработка и внедрение авторских программ, выполнение </w:t>
            </w:r>
            <w:r w:rsidRPr="004D0177">
              <w:rPr>
                <w:rFonts w:ascii="Times New Roman" w:eastAsia="Times New Roman" w:hAnsi="Times New Roman" w:cs="Times New Roman"/>
                <w:color w:val="2D2D2D"/>
                <w:sz w:val="24"/>
                <w:szCs w:val="24"/>
                <w:lang w:eastAsia="ru-RU"/>
              </w:rPr>
              <w:lastRenderedPageBreak/>
              <w:t>программ научного общества обучающихся;</w:t>
            </w:r>
            <w:r w:rsidRPr="004D0177">
              <w:rPr>
                <w:rFonts w:ascii="Times New Roman" w:eastAsia="Times New Roman" w:hAnsi="Times New Roman" w:cs="Times New Roman"/>
                <w:color w:val="2D2D2D"/>
                <w:sz w:val="24"/>
                <w:szCs w:val="24"/>
                <w:lang w:eastAsia="ru-RU"/>
              </w:rPr>
              <w:br/>
              <w:t>6) наличие системы работы с одаренными детьми; результативность участия в муниципальных, региональных, российских и др. мероприятиях;</w:t>
            </w:r>
            <w:r w:rsidRPr="004D0177">
              <w:rPr>
                <w:rFonts w:ascii="Times New Roman" w:eastAsia="Times New Roman" w:hAnsi="Times New Roman" w:cs="Times New Roman"/>
                <w:color w:val="2D2D2D"/>
                <w:sz w:val="24"/>
                <w:szCs w:val="24"/>
                <w:lang w:eastAsia="ru-RU"/>
              </w:rPr>
              <w:br/>
              <w:t>7) наличие программ предпрофессионального обучения</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6</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Создание условий для осуществления учебно-воспитательного процесса</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наличие эстетических условий, оформление организаций дополнительного образования детей, помещений для занятий, наличие ограждения и состояние территории вокруг организации;</w:t>
            </w:r>
            <w:r w:rsidRPr="004D0177">
              <w:rPr>
                <w:rFonts w:ascii="Times New Roman" w:eastAsia="Times New Roman" w:hAnsi="Times New Roman" w:cs="Times New Roman"/>
                <w:color w:val="2D2D2D"/>
                <w:sz w:val="24"/>
                <w:szCs w:val="24"/>
                <w:lang w:eastAsia="ru-RU"/>
              </w:rPr>
              <w:br/>
              <w:t>2) наличие филиалов, лагерей (дневного пребывания или загородных), спортивных площадок и т.д.;</w:t>
            </w:r>
            <w:r w:rsidRPr="004D0177">
              <w:rPr>
                <w:rFonts w:ascii="Times New Roman" w:eastAsia="Times New Roman" w:hAnsi="Times New Roman" w:cs="Times New Roman"/>
                <w:color w:val="2D2D2D"/>
                <w:sz w:val="24"/>
                <w:szCs w:val="24"/>
                <w:lang w:eastAsia="ru-RU"/>
              </w:rPr>
              <w:br/>
              <w:t>3) наличие требующихся материальных затрат кружков, объединений</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Кадровое обеспечение</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укомплектованность педагогическими кадрами, их качественный состав;</w:t>
            </w:r>
            <w:r w:rsidRPr="004D0177">
              <w:rPr>
                <w:rFonts w:ascii="Times New Roman" w:eastAsia="Times New Roman" w:hAnsi="Times New Roman" w:cs="Times New Roman"/>
                <w:color w:val="2D2D2D"/>
                <w:sz w:val="24"/>
                <w:szCs w:val="24"/>
                <w:lang w:eastAsia="ru-RU"/>
              </w:rPr>
              <w:br/>
              <w:t>2) 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r w:rsidRPr="004D0177">
              <w:rPr>
                <w:rFonts w:ascii="Times New Roman" w:eastAsia="Times New Roman" w:hAnsi="Times New Roman" w:cs="Times New Roman"/>
                <w:color w:val="2D2D2D"/>
                <w:sz w:val="24"/>
                <w:szCs w:val="24"/>
                <w:lang w:eastAsia="ru-RU"/>
              </w:rPr>
              <w:br/>
              <w:t>3) стабильность педагогического коллектива, работа по привлечению молодых специалистов;</w:t>
            </w:r>
            <w:r w:rsidRPr="004D0177">
              <w:rPr>
                <w:rFonts w:ascii="Times New Roman" w:eastAsia="Times New Roman" w:hAnsi="Times New Roman" w:cs="Times New Roman"/>
                <w:color w:val="2D2D2D"/>
                <w:sz w:val="24"/>
                <w:szCs w:val="24"/>
                <w:lang w:eastAsia="ru-RU"/>
              </w:rPr>
              <w:br/>
              <w:t>4) наличие системы поощрения педагогического труда (награждение почетными грамотами, благодарностями и т.д.);</w:t>
            </w:r>
            <w:r w:rsidRPr="004D0177">
              <w:rPr>
                <w:rFonts w:ascii="Times New Roman" w:eastAsia="Times New Roman" w:hAnsi="Times New Roman" w:cs="Times New Roman"/>
                <w:color w:val="2D2D2D"/>
                <w:sz w:val="24"/>
                <w:szCs w:val="24"/>
                <w:lang w:eastAsia="ru-RU"/>
              </w:rPr>
              <w:br/>
              <w:t>5) наличие системы профессионального роста кадров - повышение квалифицированных разрядов, использование разнообразных форм повышения квалификации</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8</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Социальный критерий</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количество обучающихся и сотрудников организации;</w:t>
            </w:r>
            <w:r w:rsidRPr="004D0177">
              <w:rPr>
                <w:rFonts w:ascii="Times New Roman" w:eastAsia="Times New Roman" w:hAnsi="Times New Roman" w:cs="Times New Roman"/>
                <w:color w:val="2D2D2D"/>
                <w:sz w:val="24"/>
                <w:szCs w:val="24"/>
                <w:lang w:eastAsia="ru-RU"/>
              </w:rPr>
              <w:br/>
              <w:t>2) реализация программ для детей среднего и старшего школьного возраста;</w:t>
            </w:r>
            <w:r w:rsidRPr="004D0177">
              <w:rPr>
                <w:rFonts w:ascii="Times New Roman" w:eastAsia="Times New Roman" w:hAnsi="Times New Roman" w:cs="Times New Roman"/>
                <w:color w:val="2D2D2D"/>
                <w:sz w:val="24"/>
                <w:szCs w:val="24"/>
                <w:lang w:eastAsia="ru-RU"/>
              </w:rPr>
              <w:br/>
              <w:t>3) уровень организации каникулярного отдыха обучающихся, совершенствование форм и содержания отдыха и оздоровления детей и подростков;</w:t>
            </w:r>
            <w:r w:rsidRPr="004D0177">
              <w:rPr>
                <w:rFonts w:ascii="Times New Roman" w:eastAsia="Times New Roman" w:hAnsi="Times New Roman" w:cs="Times New Roman"/>
                <w:color w:val="2D2D2D"/>
                <w:sz w:val="24"/>
                <w:szCs w:val="24"/>
                <w:lang w:eastAsia="ru-RU"/>
              </w:rPr>
              <w:br/>
              <w:t>4) работа по поддержке и развитию детских общественных организаций;</w:t>
            </w:r>
            <w:r w:rsidRPr="004D0177">
              <w:rPr>
                <w:rFonts w:ascii="Times New Roman" w:eastAsia="Times New Roman" w:hAnsi="Times New Roman" w:cs="Times New Roman"/>
                <w:color w:val="2D2D2D"/>
                <w:sz w:val="24"/>
                <w:szCs w:val="24"/>
                <w:lang w:eastAsia="ru-RU"/>
              </w:rPr>
              <w:br/>
              <w:t>5) организация обучения детей с ограниченными возможностями здоровья;</w:t>
            </w:r>
            <w:r w:rsidRPr="004D0177">
              <w:rPr>
                <w:rFonts w:ascii="Times New Roman" w:eastAsia="Times New Roman" w:hAnsi="Times New Roman" w:cs="Times New Roman"/>
                <w:color w:val="2D2D2D"/>
                <w:sz w:val="24"/>
                <w:szCs w:val="24"/>
                <w:lang w:eastAsia="ru-RU"/>
              </w:rPr>
              <w:br/>
              <w:t>6) организация обучения детей и подростков, состоящих на различного вида профилактическом учете</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9</w:t>
            </w:r>
          </w:p>
        </w:tc>
        <w:tc>
          <w:tcPr>
            <w:tcW w:w="369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Эффективность управленческой деятельности</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исполнительская дисциплина (в том числе качественное ведение документации, своевременное предоставление материалов и др.);</w:t>
            </w:r>
            <w:r w:rsidRPr="004D0177">
              <w:rPr>
                <w:rFonts w:ascii="Times New Roman" w:eastAsia="Times New Roman" w:hAnsi="Times New Roman" w:cs="Times New Roman"/>
                <w:color w:val="2D2D2D"/>
                <w:sz w:val="24"/>
                <w:szCs w:val="24"/>
                <w:lang w:eastAsia="ru-RU"/>
              </w:rPr>
              <w:br/>
              <w:t xml:space="preserve">2) организация и проведение городских </w:t>
            </w:r>
            <w:r w:rsidRPr="004D0177">
              <w:rPr>
                <w:rFonts w:ascii="Times New Roman" w:eastAsia="Times New Roman" w:hAnsi="Times New Roman" w:cs="Times New Roman"/>
                <w:color w:val="2D2D2D"/>
                <w:sz w:val="24"/>
                <w:szCs w:val="24"/>
                <w:lang w:eastAsia="ru-RU"/>
              </w:rPr>
              <w:lastRenderedPageBreak/>
              <w:t>мероприятий;</w:t>
            </w:r>
            <w:r w:rsidRPr="004D0177">
              <w:rPr>
                <w:rFonts w:ascii="Times New Roman" w:eastAsia="Times New Roman" w:hAnsi="Times New Roman" w:cs="Times New Roman"/>
                <w:color w:val="2D2D2D"/>
                <w:sz w:val="24"/>
                <w:szCs w:val="24"/>
                <w:lang w:eastAsia="ru-RU"/>
              </w:rPr>
              <w:br/>
              <w:t>3) отсутствие конфликтных ситуаций в коллективе, уровень их разрешения</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lastRenderedPageBreak/>
        <w:br/>
        <w:t>8.4. Выплаты стимулирующего характера и показатели эффективности для педагогических работников и работников организаций устанавливаются локальными нормативными актами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8.5. К выплатам стимулирующего характера относятся: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интенсивность и высокие результаты работы;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качество выполняемых работ;</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стаж непрерывной работы в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сохранность контингента;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подготовку призеров олимпиад, конкурсов, лауреатов конференций различного уровня;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участие в инновационной деятельности, ведение экспериментальной работы, разработку и внедрение авторских программ, выполнение программ углубленного и расширенного изучения;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участие педагога в методической работе (конференциях, семинарах, методических объединениях);</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проведение мероприятий по профилактике вредных привычек у детей;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использование информационно-коммуникативных технологий;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результаты государственной аккредитации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развитие материально-технической базы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результаты готовности организации к новому учебному году;</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выплаты за наличие иных показателей в соответствии с коллективным договором или локальными нормативными актами организации, принятыми с учетом мнения выборного профсоюзного или иного представительного органа работников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 премиальные выплаты по итогам работы.</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8.6. Выплаты стимулирующего характера производятся по решению работодателя в пределах установленного фонда оплаты труда организации.</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r>
    </w:p>
    <w:p w:rsidR="004D0177" w:rsidRPr="004D0177" w:rsidRDefault="004D0177" w:rsidP="004D0177">
      <w:pPr>
        <w:shd w:val="clear" w:color="auto" w:fill="FFFFFF"/>
        <w:spacing w:before="188" w:after="113"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4D0177">
        <w:rPr>
          <w:rFonts w:ascii="Times New Roman" w:eastAsia="Times New Roman" w:hAnsi="Times New Roman" w:cs="Times New Roman"/>
          <w:color w:val="4C4C4C"/>
          <w:spacing w:val="1"/>
          <w:sz w:val="24"/>
          <w:szCs w:val="24"/>
          <w:lang w:eastAsia="ru-RU"/>
        </w:rPr>
        <w:t>Приложение. Объемные показатели и порядок отнесения организаций к группам по оплате труда</w:t>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lastRenderedPageBreak/>
        <w:t>Приложение</w:t>
      </w:r>
      <w:r w:rsidRPr="004D0177">
        <w:rPr>
          <w:rFonts w:ascii="Times New Roman" w:eastAsia="Times New Roman" w:hAnsi="Times New Roman" w:cs="Times New Roman"/>
          <w:color w:val="2D2D2D"/>
          <w:spacing w:val="1"/>
          <w:sz w:val="24"/>
          <w:szCs w:val="24"/>
          <w:lang w:eastAsia="ru-RU"/>
        </w:rPr>
        <w:br/>
        <w:t>к приложению N 1</w:t>
      </w:r>
      <w:r w:rsidRPr="004D0177">
        <w:rPr>
          <w:rFonts w:ascii="Times New Roman" w:eastAsia="Times New Roman" w:hAnsi="Times New Roman" w:cs="Times New Roman"/>
          <w:color w:val="2D2D2D"/>
          <w:spacing w:val="1"/>
          <w:sz w:val="24"/>
          <w:szCs w:val="24"/>
          <w:lang w:eastAsia="ru-RU"/>
        </w:rPr>
        <w:br/>
        <w:t>к постановлению</w:t>
      </w:r>
      <w:r w:rsidRPr="004D0177">
        <w:rPr>
          <w:rFonts w:ascii="Times New Roman" w:eastAsia="Times New Roman" w:hAnsi="Times New Roman" w:cs="Times New Roman"/>
          <w:color w:val="2D2D2D"/>
          <w:spacing w:val="1"/>
          <w:sz w:val="24"/>
          <w:szCs w:val="24"/>
          <w:lang w:eastAsia="ru-RU"/>
        </w:rPr>
        <w:br/>
        <w:t>администрации города Оренбурга</w:t>
      </w:r>
      <w:r w:rsidRPr="004D0177">
        <w:rPr>
          <w:rFonts w:ascii="Times New Roman" w:eastAsia="Times New Roman" w:hAnsi="Times New Roman" w:cs="Times New Roman"/>
          <w:color w:val="2D2D2D"/>
          <w:spacing w:val="1"/>
          <w:sz w:val="24"/>
          <w:szCs w:val="24"/>
          <w:lang w:eastAsia="ru-RU"/>
        </w:rPr>
        <w:br/>
        <w:t>от 17 марта 2015 года N 574-п</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1.1. К объемным показателям деятельности организаций относятся показатели, характеризующие масштаб руководства организацией: численность работников организации, количество обучающихся и другие показатели, расширяющие работу по руководству организацией.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1.2. Объем деятельности каждой организации МОДОД при определении группы по оплате труда оценивается в баллах в соответствии с таблицей N 1.</w:t>
      </w:r>
    </w:p>
    <w:p w:rsidR="004D0177" w:rsidRPr="004D0177" w:rsidRDefault="004D0177" w:rsidP="004D0177">
      <w:pPr>
        <w:shd w:val="clear" w:color="auto" w:fill="E9ECF1"/>
        <w:spacing w:after="113" w:line="240" w:lineRule="auto"/>
        <w:ind w:left="-563"/>
        <w:textAlignment w:val="baseline"/>
        <w:outlineLvl w:val="3"/>
        <w:rPr>
          <w:rFonts w:ascii="Times New Roman" w:eastAsia="Times New Roman" w:hAnsi="Times New Roman" w:cs="Times New Roman"/>
          <w:color w:val="242424"/>
          <w:spacing w:val="1"/>
          <w:sz w:val="24"/>
          <w:szCs w:val="24"/>
          <w:lang w:eastAsia="ru-RU"/>
        </w:rPr>
      </w:pPr>
      <w:r w:rsidRPr="004D0177">
        <w:rPr>
          <w:rFonts w:ascii="Times New Roman" w:eastAsia="Times New Roman" w:hAnsi="Times New Roman" w:cs="Times New Roman"/>
          <w:color w:val="242424"/>
          <w:spacing w:val="1"/>
          <w:sz w:val="24"/>
          <w:szCs w:val="24"/>
          <w:lang w:eastAsia="ru-RU"/>
        </w:rPr>
        <w:t>Таблица N 1. Объемные показатели деятельности организаций</w:t>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Таблица N 1</w:t>
      </w:r>
    </w:p>
    <w:tbl>
      <w:tblPr>
        <w:tblW w:w="0" w:type="auto"/>
        <w:tblCellMar>
          <w:left w:w="0" w:type="dxa"/>
          <w:right w:w="0" w:type="dxa"/>
        </w:tblCellMar>
        <w:tblLook w:val="04A0"/>
      </w:tblPr>
      <w:tblGrid>
        <w:gridCol w:w="622"/>
        <w:gridCol w:w="4315"/>
        <w:gridCol w:w="2495"/>
        <w:gridCol w:w="1923"/>
      </w:tblGrid>
      <w:tr w:rsidR="004D0177" w:rsidRPr="004D0177" w:rsidTr="004D0177">
        <w:trPr>
          <w:trHeight w:val="15"/>
        </w:trPr>
        <w:tc>
          <w:tcPr>
            <w:tcW w:w="554"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N п/п</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Показатели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Условия расчета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Количество баллов</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Количество обучающихся в организациях:</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 многопрофильных</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обучающегося</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0,3</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 однопрофильных клубах (центрах, станциях, базах) юных моряков, речников, пограничников, авиаторов, космонавтов, туристов, техников, натуралистов и др.; организациях дополнительного образования детей спортивной направленности; музыкальных, художественных школах и школах искусств; оздоровительных лагерей всех видов</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обучающегося, отдыхающего</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0,3</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Количество работников в организациях</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работника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дополнительно за каждого работника, имеющего первую квалификационную категорию</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дополнительно за каждого работника, имеющего высшую квалификационную категорию</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в организациях спортивной направленности: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спортивно-оздоровительных групп и групп начальной подготовки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группу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учебно-тренировочных групп</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обучающегося</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групп спортивного совершенствования</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обучающегося</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групп высшего спортивного мастерства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обучающегося</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вид</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15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на балансе организации функционирующих: автотранспортных средств, кроссовых мотоциклов, картингов и другой малогабаритной техники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3</w:t>
            </w:r>
            <w:r w:rsidRPr="004D0177">
              <w:rPr>
                <w:rFonts w:ascii="Times New Roman" w:eastAsia="Times New Roman" w:hAnsi="Times New Roman" w:cs="Times New Roman"/>
                <w:color w:val="2D2D2D"/>
                <w:sz w:val="24"/>
                <w:szCs w:val="24"/>
                <w:lang w:eastAsia="ru-RU"/>
              </w:rPr>
              <w:br/>
              <w:t>(но не более 20 на организацию)</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6.</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оборудованных и используемых в образовательном процессе:</w:t>
            </w:r>
            <w:r w:rsidRPr="004D0177">
              <w:rPr>
                <w:rFonts w:ascii="Times New Roman" w:eastAsia="Times New Roman" w:hAnsi="Times New Roman" w:cs="Times New Roman"/>
                <w:color w:val="2D2D2D"/>
                <w:sz w:val="24"/>
                <w:szCs w:val="24"/>
                <w:lang w:eastAsia="ru-RU"/>
              </w:rPr>
              <w:br/>
              <w:t>спортивной площадки, стадиона, бассейна, других спортивных сооружений</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вид</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15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оборудованных и используемых в образовательном процессе отапливаемых оснащенных гаражей, технических мастерских для малогабаритной техники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вид</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ДООЛ в структуре организации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ДООЛ</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30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8.</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оборудованных и используемых в образовательном процессе компьютерных классов</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класс</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9.</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оборудованного и используемого концертного зала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зал</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r w:rsidRPr="004D0177">
              <w:rPr>
                <w:rFonts w:ascii="Times New Roman" w:eastAsia="Times New Roman" w:hAnsi="Times New Roman" w:cs="Times New Roman"/>
                <w:color w:val="2D2D2D"/>
                <w:sz w:val="24"/>
                <w:szCs w:val="24"/>
                <w:lang w:eastAsia="ru-RU"/>
              </w:rPr>
              <w:br/>
              <w:t>но не более 20 суммарно</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библиотеки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11.</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Размещение организации дополнительного образования детей в нескольких обособленных зданиях, в которых осуществляется учебный процесс</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каждое дополнительное отдельно стоящее здание (помимо основного)</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r w:rsidRPr="004D0177">
              <w:rPr>
                <w:rFonts w:ascii="Times New Roman" w:eastAsia="Times New Roman" w:hAnsi="Times New Roman" w:cs="Times New Roman"/>
                <w:color w:val="2D2D2D"/>
                <w:sz w:val="24"/>
                <w:szCs w:val="24"/>
                <w:lang w:eastAsia="ru-RU"/>
              </w:rPr>
              <w:br/>
              <w:t>но не более 30 суммарно</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12.</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на балансе организации клубов, центров, расположенных в жилых домах</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13.</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в структуре школы искусства: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отделений по видам искусства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каждое отделение</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оборудованных хранилищ, музыкальных инструментов, гипсовых слепков, натюрмортного и методического фондов</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вид</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подготовка выпускников в профильные ВУЗы и организации профессионального образования</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поступившего за последний год</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14.</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Организация и проведение окружных городских мероприятий</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каждое мероприятие</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Примечание: конкретное количество баллов, предусмотренных по показателям с приставкой "до", устанавливается правовым актом отраслевого (функционального) органа администрации города Оренбурга, осуществляющего функции и полномочия учредителя организаций.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1.3. Объем деятельности МБУ "Импульс-центр" при определении группы по оплате труда оценивается в баллах в соответствии с таблицей N 2.</w:t>
      </w:r>
    </w:p>
    <w:p w:rsidR="004D0177" w:rsidRPr="004D0177" w:rsidRDefault="004D0177" w:rsidP="004D0177">
      <w:pPr>
        <w:shd w:val="clear" w:color="auto" w:fill="E9ECF1"/>
        <w:spacing w:after="113" w:line="240" w:lineRule="auto"/>
        <w:ind w:left="-563"/>
        <w:textAlignment w:val="baseline"/>
        <w:outlineLvl w:val="3"/>
        <w:rPr>
          <w:rFonts w:ascii="Times New Roman" w:eastAsia="Times New Roman" w:hAnsi="Times New Roman" w:cs="Times New Roman"/>
          <w:color w:val="242424"/>
          <w:spacing w:val="1"/>
          <w:sz w:val="24"/>
          <w:szCs w:val="24"/>
          <w:lang w:eastAsia="ru-RU"/>
        </w:rPr>
      </w:pPr>
      <w:r w:rsidRPr="004D0177">
        <w:rPr>
          <w:rFonts w:ascii="Times New Roman" w:eastAsia="Times New Roman" w:hAnsi="Times New Roman" w:cs="Times New Roman"/>
          <w:color w:val="242424"/>
          <w:spacing w:val="1"/>
          <w:sz w:val="24"/>
          <w:szCs w:val="24"/>
          <w:lang w:eastAsia="ru-RU"/>
        </w:rPr>
        <w:t>Таблица N 2. Объемные показатели деятельности организации</w:t>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Таблица N 2</w:t>
      </w:r>
    </w:p>
    <w:tbl>
      <w:tblPr>
        <w:tblW w:w="0" w:type="auto"/>
        <w:tblCellMar>
          <w:left w:w="0" w:type="dxa"/>
          <w:right w:w="0" w:type="dxa"/>
        </w:tblCellMar>
        <w:tblLook w:val="04A0"/>
      </w:tblPr>
      <w:tblGrid>
        <w:gridCol w:w="622"/>
        <w:gridCol w:w="4466"/>
        <w:gridCol w:w="2402"/>
        <w:gridCol w:w="1865"/>
      </w:tblGrid>
      <w:tr w:rsidR="004D0177" w:rsidRPr="004D0177" w:rsidTr="004D0177">
        <w:trPr>
          <w:trHeight w:val="15"/>
        </w:trPr>
        <w:tc>
          <w:tcPr>
            <w:tcW w:w="554"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N п/п</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Показатели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Условия расчета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Количество баллов</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Уровень квалификации педагогических работников:</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работника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высшая категория</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первая категория</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ученая степень</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прошедшие куры повышения квалификации по профилю занимаемой должности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Количество потребителей услуг (методической и информационной помощи) в муниципальных образовательных организациях города Оренбурга, в том числе:</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потребителя</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0,3</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руководителями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педагогическими работниками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Методическая деятельность в расширенных масштабах, ориентированная на город, область, и т.д., в том числе:</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использование новых активных форм, способствующих профессиональному росту руководителей и педагогических работников;</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вид</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разработка и выпуск методических, справочных, информационных материалов;</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анализ, обобщение и пропаганда традиционных и инновационных форм работы;</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исследовательская деятельность (разработка программ, концепций развития, исследование проблемных тем и т.д.);</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фонда, баз данных по актуальным вопросам образования</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 xml:space="preserve">Информационная деятельность, в том </w:t>
            </w:r>
            <w:r w:rsidRPr="004D0177">
              <w:rPr>
                <w:rFonts w:ascii="Times New Roman" w:eastAsia="Times New Roman" w:hAnsi="Times New Roman" w:cs="Times New Roman"/>
                <w:color w:val="2D2D2D"/>
                <w:sz w:val="24"/>
                <w:szCs w:val="24"/>
                <w:lang w:eastAsia="ru-RU"/>
              </w:rPr>
              <w:lastRenderedPageBreak/>
              <w:t>числе:</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ведение и предоставление пользователям электронных баз данных</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ведение и предоставление пользователям электронного каталога фонда библиотеки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освещение деятельности муниципальной методической службы в средствах массовой информации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Развитие нестационарных форм методического сервиса для обеспечения более широкого охвата педагогических работников города Оренбурга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6.</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Развитие специализированного профиля библиотечного обслуживания, наличие фонда и справочно-библиографического фонда и справочно-библиографического аппарата, ориентированного на углубленное раскрытие актуальной проблемы образования</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Деятельность по информационной поддержке управления образования администрации города Оренбурга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вид</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9</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8.</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Участие в региональных, федеральных программах, в том числе грантовых, целевых программах и проектах</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разработанный и направленный проект</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проект-победитель</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9.</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Разработка целевых и авторских программ; социальное проектирование</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Использование фандрейзинговых технологий</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11.</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на балансе действующих автотранспортных средств</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3,</w:t>
            </w:r>
            <w:r w:rsidRPr="004D0177">
              <w:rPr>
                <w:rFonts w:ascii="Times New Roman" w:eastAsia="Times New Roman" w:hAnsi="Times New Roman" w:cs="Times New Roman"/>
                <w:color w:val="2D2D2D"/>
                <w:sz w:val="24"/>
                <w:szCs w:val="24"/>
                <w:lang w:eastAsia="ru-RU"/>
              </w:rPr>
              <w:br/>
              <w:t>но не более 20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12.</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филиалов, отделений, отдельных групп, опорных площадок, консультационных пунктов повышения квалификации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6</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13.</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Общее количество работников, проходящих повышение квалификации</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обучающегося</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0,3</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14.</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методического кабинета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15.</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библиотеки, информационного зала, видеозала, учебного кабинета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16.</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подготовленных и внедренных научно-методических и информационных материалов</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авторский лист (23,5 листа машинописного текста)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17.</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Наличие оснащенных помещений для оказания методических услуг:</w:t>
            </w:r>
            <w:r w:rsidRPr="004D0177">
              <w:rPr>
                <w:rFonts w:ascii="Times New Roman" w:eastAsia="Times New Roman" w:hAnsi="Times New Roman" w:cs="Times New Roman"/>
                <w:color w:val="2D2D2D"/>
                <w:sz w:val="24"/>
                <w:szCs w:val="24"/>
                <w:lang w:eastAsia="ru-RU"/>
              </w:rPr>
              <w:br/>
              <w:t>учебные кабинеты;</w:t>
            </w:r>
            <w:r w:rsidRPr="004D0177">
              <w:rPr>
                <w:rFonts w:ascii="Times New Roman" w:eastAsia="Times New Roman" w:hAnsi="Times New Roman" w:cs="Times New Roman"/>
                <w:color w:val="2D2D2D"/>
                <w:sz w:val="24"/>
                <w:szCs w:val="24"/>
                <w:lang w:eastAsia="ru-RU"/>
              </w:rPr>
              <w:br/>
            </w:r>
            <w:r w:rsidRPr="004D0177">
              <w:rPr>
                <w:rFonts w:ascii="Times New Roman" w:eastAsia="Times New Roman" w:hAnsi="Times New Roman" w:cs="Times New Roman"/>
                <w:color w:val="2D2D2D"/>
                <w:sz w:val="24"/>
                <w:szCs w:val="24"/>
                <w:lang w:eastAsia="ru-RU"/>
              </w:rPr>
              <w:lastRenderedPageBreak/>
              <w:t>кабинеты для индивидуального консультирования;</w:t>
            </w:r>
            <w:r w:rsidRPr="004D0177">
              <w:rPr>
                <w:rFonts w:ascii="Times New Roman" w:eastAsia="Times New Roman" w:hAnsi="Times New Roman" w:cs="Times New Roman"/>
                <w:color w:val="2D2D2D"/>
                <w:sz w:val="24"/>
                <w:szCs w:val="24"/>
                <w:lang w:eastAsia="ru-RU"/>
              </w:rPr>
              <w:br/>
              <w:t>вспомогательные кабинеты;</w:t>
            </w:r>
            <w:r w:rsidRPr="004D0177">
              <w:rPr>
                <w:rFonts w:ascii="Times New Roman" w:eastAsia="Times New Roman" w:hAnsi="Times New Roman" w:cs="Times New Roman"/>
                <w:color w:val="2D2D2D"/>
                <w:sz w:val="24"/>
                <w:szCs w:val="24"/>
                <w:lang w:eastAsia="ru-RU"/>
              </w:rPr>
              <w:br/>
              <w:t>другие специальные кабинеты</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за каждый кабинет</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18.</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Количество организационных и проведенных в течение года мероприятий по обмену опытом, семинаров, мастер-классов, стажировок, школы передового опыта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каждое мероприятие</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19.</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Количество подготовленных материалов на подтверждение звания "Лучший учитель года"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каждый подготовленный</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20.</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Подготовка и проведение региональных всероссийских семинаров, совещаний, круглых столов</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21.</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Разработка положений о муниципальных конкурсах, фестивалей и иных мероприятий</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каждую единицу</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22.</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Организация и проведение конкурсов профессионального мастерства</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каждое мероприятие</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10</w:t>
            </w:r>
          </w:p>
        </w:tc>
      </w:tr>
      <w:tr w:rsidR="004D0177" w:rsidRPr="004D0177" w:rsidTr="004D0177">
        <w:tc>
          <w:tcPr>
            <w:tcW w:w="55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23.</w:t>
            </w:r>
          </w:p>
        </w:tc>
        <w:tc>
          <w:tcPr>
            <w:tcW w:w="535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Количество детей, обследованных в МБУ "Импульс-центр"</w:t>
            </w:r>
          </w:p>
        </w:tc>
        <w:tc>
          <w:tcPr>
            <w:tcW w:w="2587"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 каждого обследуемого ребенка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0,3</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Примечание: конкретное количество баллов, предусмотренных по показателям с приставкой "до", устанавливается правовым актом отраслевого (функционального) органа администрации города Оренбурга, осуществляющего функции и полномочия учредителя организаций.</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1.5. Отнесение организаций, добившихся высоких и стабильных результатов, на одну группу по оплате труда выше по сравнению с группой, определенной на основании объемных показателей организаций, производится на основании правового акта отраслевого (функционального) органа администрации города Оренбурга, осуществляющего функции и полномочия учредителя организации. Данное отнесение является правом, а не обязанностью.</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1.6. Организации относятся к I, II, III или IV группе по оплате труда по сумме баллов, определенных на основе объемных показателей деятельности, в соответствии с таблицей N 4.</w:t>
      </w:r>
    </w:p>
    <w:p w:rsidR="004D0177" w:rsidRPr="004D0177" w:rsidRDefault="004D0177" w:rsidP="004D0177">
      <w:pPr>
        <w:shd w:val="clear" w:color="auto" w:fill="E9ECF1"/>
        <w:spacing w:after="113" w:line="240" w:lineRule="auto"/>
        <w:ind w:left="-563"/>
        <w:textAlignment w:val="baseline"/>
        <w:outlineLvl w:val="3"/>
        <w:rPr>
          <w:rFonts w:ascii="Times New Roman" w:eastAsia="Times New Roman" w:hAnsi="Times New Roman" w:cs="Times New Roman"/>
          <w:color w:val="242424"/>
          <w:spacing w:val="1"/>
          <w:sz w:val="24"/>
          <w:szCs w:val="24"/>
          <w:lang w:eastAsia="ru-RU"/>
        </w:rPr>
      </w:pPr>
      <w:r w:rsidRPr="004D0177">
        <w:rPr>
          <w:rFonts w:ascii="Times New Roman" w:eastAsia="Times New Roman" w:hAnsi="Times New Roman" w:cs="Times New Roman"/>
          <w:color w:val="242424"/>
          <w:spacing w:val="1"/>
          <w:sz w:val="24"/>
          <w:szCs w:val="24"/>
          <w:lang w:eastAsia="ru-RU"/>
        </w:rPr>
        <w:t>Таблица N 4. Группы по оплате труда организаций</w:t>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Таблица N 4</w:t>
      </w:r>
    </w:p>
    <w:tbl>
      <w:tblPr>
        <w:tblW w:w="0" w:type="auto"/>
        <w:tblCellMar>
          <w:left w:w="0" w:type="dxa"/>
          <w:right w:w="0" w:type="dxa"/>
        </w:tblCellMar>
        <w:tblLook w:val="04A0"/>
      </w:tblPr>
      <w:tblGrid>
        <w:gridCol w:w="2190"/>
        <w:gridCol w:w="2074"/>
        <w:gridCol w:w="1650"/>
        <w:gridCol w:w="1791"/>
        <w:gridCol w:w="1650"/>
      </w:tblGrid>
      <w:tr w:rsidR="004D0177" w:rsidRPr="004D0177" w:rsidTr="004D0177">
        <w:trPr>
          <w:trHeight w:val="15"/>
        </w:trPr>
        <w:tc>
          <w:tcPr>
            <w:tcW w:w="240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40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848"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1848"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Количество баллов</w:t>
            </w:r>
          </w:p>
        </w:tc>
        <w:tc>
          <w:tcPr>
            <w:tcW w:w="8131" w:type="dxa"/>
            <w:gridSpan w:val="4"/>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Группа по оплате труда, к которой относится организация в зависимости от суммы баллов по показателям</w:t>
            </w:r>
          </w:p>
        </w:tc>
      </w:tr>
      <w:tr w:rsidR="004D0177" w:rsidRPr="004D0177" w:rsidTr="004D0177">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I группа</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II группа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III группа</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IV группа</w:t>
            </w:r>
          </w:p>
        </w:tc>
      </w:tr>
      <w:tr w:rsidR="004D0177" w:rsidRPr="004D0177" w:rsidTr="004D0177">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свыше 500 баллов</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500 баллов</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350 баллов</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 200 баллов</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1.7. Группа по оплате труда организации определяется правовым актом отраслевого (функционального) органа администрации города Оренбурга, осуществляющего функции и полномочия учредителя организаций, по состоянию на начало соответствующего учебного года.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lastRenderedPageBreak/>
        <w:t>Группа по оплате труда для вновь открываемых организаций устанавливается исходя из плановых (проектных) показателей, но сроком не более чем на 2 календарных года.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1.8. При определении группы по оплате труда организаций количество обучающихся определяется по списочному составу обучающихся по состоянию на начало соответствующего учебного года.</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1.9. За организациями, находящимся на капитальном ремонте, сохраняется группа по оплате труда, определенная до начала ремонта, но не более чем на один календарный год.</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r>
    </w:p>
    <w:p w:rsidR="004D0177" w:rsidRPr="004D0177" w:rsidRDefault="004D0177" w:rsidP="004D0177">
      <w:pPr>
        <w:shd w:val="clear" w:color="auto" w:fill="FFFFFF"/>
        <w:spacing w:before="188" w:after="113" w:line="240" w:lineRule="auto"/>
        <w:jc w:val="center"/>
        <w:textAlignment w:val="baseline"/>
        <w:outlineLvl w:val="1"/>
        <w:rPr>
          <w:rFonts w:ascii="Times New Roman" w:eastAsia="Times New Roman" w:hAnsi="Times New Roman" w:cs="Times New Roman"/>
          <w:color w:val="3C3C3C"/>
          <w:spacing w:val="1"/>
          <w:sz w:val="24"/>
          <w:szCs w:val="24"/>
          <w:lang w:eastAsia="ru-RU"/>
        </w:rPr>
      </w:pPr>
      <w:r w:rsidRPr="004D0177">
        <w:rPr>
          <w:rFonts w:ascii="Times New Roman" w:eastAsia="Times New Roman" w:hAnsi="Times New Roman" w:cs="Times New Roman"/>
          <w:color w:val="3C3C3C"/>
          <w:spacing w:val="1"/>
          <w:sz w:val="24"/>
          <w:szCs w:val="24"/>
          <w:lang w:eastAsia="ru-RU"/>
        </w:rPr>
        <w:t>Приложение N 2. РАЗМЕРЫ ставок заработной платы работников муниципальных организаций дополнительного образования и развития детей города Оренбурга</w:t>
      </w:r>
    </w:p>
    <w:p w:rsidR="004D0177" w:rsidRPr="004D0177" w:rsidRDefault="004D0177" w:rsidP="004D0177">
      <w:pPr>
        <w:shd w:val="clear" w:color="auto" w:fill="FFFFFF"/>
        <w:spacing w:after="0" w:line="158" w:lineRule="atLeast"/>
        <w:jc w:val="righ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Приложение N 2</w:t>
      </w:r>
      <w:r w:rsidRPr="004D0177">
        <w:rPr>
          <w:rFonts w:ascii="Times New Roman" w:eastAsia="Times New Roman" w:hAnsi="Times New Roman" w:cs="Times New Roman"/>
          <w:color w:val="2D2D2D"/>
          <w:spacing w:val="1"/>
          <w:sz w:val="24"/>
          <w:szCs w:val="24"/>
          <w:lang w:eastAsia="ru-RU"/>
        </w:rPr>
        <w:br/>
        <w:t>к постановлению</w:t>
      </w:r>
      <w:r w:rsidRPr="004D0177">
        <w:rPr>
          <w:rFonts w:ascii="Times New Roman" w:eastAsia="Times New Roman" w:hAnsi="Times New Roman" w:cs="Times New Roman"/>
          <w:color w:val="2D2D2D"/>
          <w:spacing w:val="1"/>
          <w:sz w:val="24"/>
          <w:szCs w:val="24"/>
          <w:lang w:eastAsia="ru-RU"/>
        </w:rPr>
        <w:br/>
        <w:t>администрации города Оренбурга</w:t>
      </w:r>
      <w:r w:rsidRPr="004D0177">
        <w:rPr>
          <w:rFonts w:ascii="Times New Roman" w:eastAsia="Times New Roman" w:hAnsi="Times New Roman" w:cs="Times New Roman"/>
          <w:color w:val="2D2D2D"/>
          <w:spacing w:val="1"/>
          <w:sz w:val="24"/>
          <w:szCs w:val="24"/>
          <w:lang w:eastAsia="ru-RU"/>
        </w:rPr>
        <w:br/>
        <w:t>от 17 марта 2015 года N 574-п</w:t>
      </w:r>
    </w:p>
    <w:p w:rsidR="004D0177" w:rsidRPr="004D0177" w:rsidRDefault="004D0177" w:rsidP="004D0177">
      <w:pPr>
        <w:shd w:val="clear" w:color="auto" w:fill="FFFFFF"/>
        <w:spacing w:after="0" w:line="158" w:lineRule="atLeast"/>
        <w:jc w:val="center"/>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t>(в ред. Постановления администрации города Оренбурга </w:t>
      </w:r>
      <w:hyperlink r:id="rId24" w:history="1">
        <w:r w:rsidRPr="004D0177">
          <w:rPr>
            <w:rFonts w:ascii="Times New Roman" w:eastAsia="Times New Roman" w:hAnsi="Times New Roman" w:cs="Times New Roman"/>
            <w:color w:val="00466E"/>
            <w:spacing w:val="1"/>
            <w:sz w:val="24"/>
            <w:szCs w:val="24"/>
            <w:u w:val="single"/>
            <w:lang w:eastAsia="ru-RU"/>
          </w:rPr>
          <w:t>от 11.08.2016 N 2473-п</w:t>
        </w:r>
      </w:hyperlink>
      <w:r w:rsidRPr="004D0177">
        <w:rPr>
          <w:rFonts w:ascii="Times New Roman" w:eastAsia="Times New Roman" w:hAnsi="Times New Roman" w:cs="Times New Roman"/>
          <w:color w:val="2D2D2D"/>
          <w:spacing w:val="1"/>
          <w:sz w:val="24"/>
          <w:szCs w:val="24"/>
          <w:lang w:eastAsia="ru-RU"/>
        </w:rPr>
        <w:t>)</w:t>
      </w:r>
    </w:p>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Размеры ставок заработной платы работников муниципальных организаций дополнительного образования и развития детей города Оренбурга устанавливаются:</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 На основе отнесения занимаемых ими должностей к профессиональным квалификационным группам (далее - ПКГ), утвержденным </w:t>
      </w:r>
      <w:hyperlink r:id="rId25" w:history="1">
        <w:r w:rsidRPr="004D0177">
          <w:rPr>
            <w:rFonts w:ascii="Times New Roman" w:eastAsia="Times New Roman" w:hAnsi="Times New Roman" w:cs="Times New Roman"/>
            <w:color w:val="00466E"/>
            <w:spacing w:val="1"/>
            <w:sz w:val="24"/>
            <w:szCs w:val="24"/>
            <w:u w:val="single"/>
            <w:lang w:eastAsia="ru-RU"/>
          </w:rPr>
          <w:t>приказом Минздравсоцразвития России от 05.05.2008 N 216н "Об утверждении профессиональных квалификационных групп должностей работников образования"</w:t>
        </w:r>
      </w:hyperlink>
      <w:r w:rsidRPr="004D0177">
        <w:rPr>
          <w:rFonts w:ascii="Times New Roman" w:eastAsia="Times New Roman" w:hAnsi="Times New Roman" w:cs="Times New Roman"/>
          <w:color w:val="2D2D2D"/>
          <w:spacing w:val="1"/>
          <w:sz w:val="24"/>
          <w:szCs w:val="24"/>
          <w:lang w:eastAsia="ru-RU"/>
        </w:rPr>
        <w:t>:</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1) для МОДОД, ДООЛ:</w:t>
      </w:r>
    </w:p>
    <w:tbl>
      <w:tblPr>
        <w:tblW w:w="0" w:type="auto"/>
        <w:tblCellMar>
          <w:left w:w="0" w:type="dxa"/>
          <w:right w:w="0" w:type="dxa"/>
        </w:tblCellMar>
        <w:tblLook w:val="04A0"/>
      </w:tblPr>
      <w:tblGrid>
        <w:gridCol w:w="2662"/>
        <w:gridCol w:w="4807"/>
        <w:gridCol w:w="1886"/>
      </w:tblGrid>
      <w:tr w:rsidR="004D0177" w:rsidRPr="004D0177" w:rsidTr="004D0177">
        <w:trPr>
          <w:trHeight w:val="15"/>
        </w:trPr>
        <w:tc>
          <w:tcPr>
            <w:tcW w:w="277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729"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Квалификационные уровни</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Должности, отнесенные к ПКГ</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Ставка заработной платы</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"Руководители структурных подразделений"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Заведующий отделом, заведующий отделением, заведующий сектором</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7300 рублей</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"Педагогические работники"</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Инструктор по физической культуре, старший вожатый</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7300 рублей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Педагог дополнительного образования, педагог-организатор, социальный педагог, концертмейстер, тренер-преподаватель</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7300 рублей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Воспитатель, методист, педагог-психолог, старший тренер-преподаватель</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7300 рублей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Преподаватель, учитель-дефектолог, учитель-логопед (логопед)</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7300 рублей</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"Учебно-вспомогательный персонал"</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Вожатый</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7300 рублей</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2) для МБУ "Импульс-центр":</w:t>
      </w:r>
    </w:p>
    <w:tbl>
      <w:tblPr>
        <w:tblW w:w="0" w:type="auto"/>
        <w:tblCellMar>
          <w:left w:w="0" w:type="dxa"/>
          <w:right w:w="0" w:type="dxa"/>
        </w:tblCellMar>
        <w:tblLook w:val="04A0"/>
      </w:tblPr>
      <w:tblGrid>
        <w:gridCol w:w="2674"/>
        <w:gridCol w:w="4780"/>
        <w:gridCol w:w="1901"/>
      </w:tblGrid>
      <w:tr w:rsidR="004D0177" w:rsidRPr="004D0177" w:rsidTr="004D0177">
        <w:trPr>
          <w:trHeight w:val="15"/>
        </w:trPr>
        <w:tc>
          <w:tcPr>
            <w:tcW w:w="277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729"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Квалификационные уровни</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Должности, отнесенные к ПКГ</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 xml:space="preserve">Ставка заработной </w:t>
            </w:r>
            <w:r w:rsidRPr="004D0177">
              <w:rPr>
                <w:rFonts w:ascii="Times New Roman" w:eastAsia="Times New Roman" w:hAnsi="Times New Roman" w:cs="Times New Roman"/>
                <w:color w:val="2D2D2D"/>
                <w:sz w:val="24"/>
                <w:szCs w:val="24"/>
                <w:lang w:eastAsia="ru-RU"/>
              </w:rPr>
              <w:lastRenderedPageBreak/>
              <w:t>платы</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"Педагогические работники"</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Методист, педагог-психолог</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5482 рублей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Учитель-дефектолог, учитель-логопед (логопед)</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5482 рублей</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2. На основе отнесения занимаемых ими должностей к профессиональным квалификационным группам (далее - ПКГ), утвержденным </w:t>
      </w:r>
      <w:hyperlink r:id="rId26" w:history="1">
        <w:r w:rsidRPr="004D0177">
          <w:rPr>
            <w:rFonts w:ascii="Times New Roman" w:eastAsia="Times New Roman" w:hAnsi="Times New Roman" w:cs="Times New Roman"/>
            <w:color w:val="00466E"/>
            <w:spacing w:val="1"/>
            <w:sz w:val="24"/>
            <w:szCs w:val="24"/>
            <w:u w:val="single"/>
            <w:lang w:eastAsia="ru-RU"/>
          </w:rPr>
          <w:t>приказом Минздравсоцразвития России от 29.05.2008 N 247н "Об утверждении профессиональных квалификационных групп общеотраслевых должностей руководителей, специалистов и служащих"</w:t>
        </w:r>
      </w:hyperlink>
      <w:r w:rsidRPr="004D0177">
        <w:rPr>
          <w:rFonts w:ascii="Times New Roman" w:eastAsia="Times New Roman" w:hAnsi="Times New Roman" w:cs="Times New Roman"/>
          <w:color w:val="2D2D2D"/>
          <w:spacing w:val="1"/>
          <w:sz w:val="24"/>
          <w:szCs w:val="24"/>
          <w:lang w:eastAsia="ru-RU"/>
        </w:rPr>
        <w:t>:</w:t>
      </w:r>
    </w:p>
    <w:tbl>
      <w:tblPr>
        <w:tblW w:w="0" w:type="auto"/>
        <w:tblCellMar>
          <w:left w:w="0" w:type="dxa"/>
          <w:right w:w="0" w:type="dxa"/>
        </w:tblCellMar>
        <w:tblLook w:val="04A0"/>
      </w:tblPr>
      <w:tblGrid>
        <w:gridCol w:w="2655"/>
        <w:gridCol w:w="4823"/>
        <w:gridCol w:w="1877"/>
      </w:tblGrid>
      <w:tr w:rsidR="004D0177" w:rsidRPr="004D0177" w:rsidTr="004D0177">
        <w:trPr>
          <w:trHeight w:val="15"/>
        </w:trPr>
        <w:tc>
          <w:tcPr>
            <w:tcW w:w="277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729"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Квалификационные уровни</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Должности, отнесенные к ПКГ</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Ставка заработной платы</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"Общеотраслевые должности служащих первого уровня"</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Агент по снабжению, архивариус, делопроизводитель, машинистка, секретарь, секретарь-машинистка, счетовод, экспедитор</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"Общеотраслевые должности служащих второго уровня"</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Администратор, инспектор по кадрам, лаборант, техник по наладке и испытаниям, художник</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Заведующий складом, заведующий хозяйством</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Заведующий производством (шеф-повар)</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4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Механик</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Начальник (заведующий) мастерской</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"Общеотраслевые должности служащих третьего уровня"</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Бухгалтер, инженер, инженер по охране труда, инженер-программист, инженер по ремонту, юрисконсульт, инспектор по кадрам, инженер-энергетик (энергетик), экономист</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5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Заместитель главного бухгалтера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"Общеотраслевые должности служащих четвертого уровня"</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Начальник отдела кадров</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3. На основе отнесения их квалификационных разрядов в соответствии с Единым тарифно-квалификационным справочником работ и профессий рабочих, </w:t>
      </w:r>
      <w:hyperlink r:id="rId27" w:history="1">
        <w:r w:rsidRPr="004D0177">
          <w:rPr>
            <w:rFonts w:ascii="Times New Roman" w:eastAsia="Times New Roman" w:hAnsi="Times New Roman" w:cs="Times New Roman"/>
            <w:color w:val="00466E"/>
            <w:spacing w:val="1"/>
            <w:sz w:val="24"/>
            <w:szCs w:val="24"/>
            <w:u w:val="single"/>
            <w:lang w:eastAsia="ru-RU"/>
          </w:rPr>
          <w:t>приказом Минздравсоцразвития России от 29.05.2008 N 248н "Об утверждении профессиональных квалификационных групп общеотраслевых профессий рабочих"</w:t>
        </w:r>
      </w:hyperlink>
      <w:r w:rsidRPr="004D0177">
        <w:rPr>
          <w:rFonts w:ascii="Times New Roman" w:eastAsia="Times New Roman" w:hAnsi="Times New Roman" w:cs="Times New Roman"/>
          <w:color w:val="2D2D2D"/>
          <w:spacing w:val="1"/>
          <w:sz w:val="24"/>
          <w:szCs w:val="24"/>
          <w:lang w:eastAsia="ru-RU"/>
        </w:rPr>
        <w:t>:</w:t>
      </w:r>
    </w:p>
    <w:tbl>
      <w:tblPr>
        <w:tblW w:w="0" w:type="auto"/>
        <w:tblCellMar>
          <w:left w:w="0" w:type="dxa"/>
          <w:right w:w="0" w:type="dxa"/>
        </w:tblCellMar>
        <w:tblLook w:val="04A0"/>
      </w:tblPr>
      <w:tblGrid>
        <w:gridCol w:w="2663"/>
        <w:gridCol w:w="4805"/>
        <w:gridCol w:w="1887"/>
      </w:tblGrid>
      <w:tr w:rsidR="004D0177" w:rsidRPr="004D0177" w:rsidTr="004D0177">
        <w:trPr>
          <w:trHeight w:val="15"/>
        </w:trPr>
        <w:tc>
          <w:tcPr>
            <w:tcW w:w="277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729"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Квалификационные уровни</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Должности, отнесенные к ПКГ</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Ставка заработной платы</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"Общеотраслевые профессии рабочих первого уровня"</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Гардеробщик, дворник, кастелянша, кладовщик, матрос-спасатель, оператор копировальных и множительных машин, садовник, сестра-хозяйка, сторож (вахтер), уборщик служебных помещений, грузчик, дезинфектор, ремонтировщик плоскостных спортивных сооружений</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"Общеотраслевые профессии рабочих второго уровня"</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Водитель автомобиля, оператор электронно-вычислительных и вычислительных машин, пожарный</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4. На основе отнесения занимаемых ими должностей к ПКГ, утвержденным </w:t>
      </w:r>
      <w:hyperlink r:id="rId28" w:history="1">
        <w:r w:rsidRPr="004D0177">
          <w:rPr>
            <w:rFonts w:ascii="Times New Roman" w:eastAsia="Times New Roman" w:hAnsi="Times New Roman" w:cs="Times New Roman"/>
            <w:color w:val="00466E"/>
            <w:spacing w:val="1"/>
            <w:sz w:val="24"/>
            <w:szCs w:val="24"/>
            <w:u w:val="single"/>
            <w:lang w:eastAsia="ru-RU"/>
          </w:rPr>
          <w:t>приказом Минздравсоцразвития России от 31.08.2007 N 570 "Об утверждении профессиональных квалификационных групп должностей работников культуры, искусства и кинематографии"</w:t>
        </w:r>
      </w:hyperlink>
      <w:r w:rsidRPr="004D0177">
        <w:rPr>
          <w:rFonts w:ascii="Times New Roman" w:eastAsia="Times New Roman" w:hAnsi="Times New Roman" w:cs="Times New Roman"/>
          <w:color w:val="2D2D2D"/>
          <w:spacing w:val="1"/>
          <w:sz w:val="24"/>
          <w:szCs w:val="24"/>
          <w:lang w:eastAsia="ru-RU"/>
        </w:rPr>
        <w:t>:</w:t>
      </w:r>
    </w:p>
    <w:tbl>
      <w:tblPr>
        <w:tblW w:w="0" w:type="auto"/>
        <w:tblCellMar>
          <w:left w:w="0" w:type="dxa"/>
          <w:right w:w="0" w:type="dxa"/>
        </w:tblCellMar>
        <w:tblLook w:val="04A0"/>
      </w:tblPr>
      <w:tblGrid>
        <w:gridCol w:w="7114"/>
        <w:gridCol w:w="2241"/>
      </w:tblGrid>
      <w:tr w:rsidR="004D0177" w:rsidRPr="004D0177" w:rsidTr="004D0177">
        <w:trPr>
          <w:trHeight w:val="15"/>
        </w:trPr>
        <w:tc>
          <w:tcPr>
            <w:tcW w:w="8131"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40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Должности, отнесенные к ПКГ "Должности работников культуры, искусства и кинематографии"</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Ставка заработной платы</w:t>
            </w: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Среднее звено: аккомпаниатор</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Ведущее звено: библиотекарь, звукооператор, кинооператор</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Руководящий состав: режиссер (дирижер, балетмейстер, хормейстер), звукорежиссер</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5. На основании отнесения занимаемых ими должностей к ПКГ, утвержденным </w:t>
      </w:r>
      <w:hyperlink r:id="rId29" w:history="1">
        <w:r w:rsidRPr="004D0177">
          <w:rPr>
            <w:rFonts w:ascii="Times New Roman" w:eastAsia="Times New Roman" w:hAnsi="Times New Roman" w:cs="Times New Roman"/>
            <w:color w:val="00466E"/>
            <w:spacing w:val="1"/>
            <w:sz w:val="24"/>
            <w:szCs w:val="24"/>
            <w:u w:val="single"/>
            <w:lang w:eastAsia="ru-RU"/>
          </w:rPr>
          <w:t>приказом Минздравсоцразвития России от 06.08.2007 N 526 "Об утверждении профессиональных квалификационных групп должностей медицинских и фармацевтических работников"</w:t>
        </w:r>
      </w:hyperlink>
      <w:r w:rsidRPr="004D0177">
        <w:rPr>
          <w:rFonts w:ascii="Times New Roman" w:eastAsia="Times New Roman" w:hAnsi="Times New Roman" w:cs="Times New Roman"/>
          <w:color w:val="2D2D2D"/>
          <w:spacing w:val="1"/>
          <w:sz w:val="24"/>
          <w:szCs w:val="24"/>
          <w:lang w:eastAsia="ru-RU"/>
        </w:rPr>
        <w:t>:</w:t>
      </w:r>
    </w:p>
    <w:tbl>
      <w:tblPr>
        <w:tblW w:w="0" w:type="auto"/>
        <w:tblCellMar>
          <w:left w:w="0" w:type="dxa"/>
          <w:right w:w="0" w:type="dxa"/>
        </w:tblCellMar>
        <w:tblLook w:val="04A0"/>
      </w:tblPr>
      <w:tblGrid>
        <w:gridCol w:w="2670"/>
        <w:gridCol w:w="4788"/>
        <w:gridCol w:w="1897"/>
      </w:tblGrid>
      <w:tr w:rsidR="004D0177" w:rsidRPr="004D0177" w:rsidTr="004D0177">
        <w:trPr>
          <w:trHeight w:val="15"/>
        </w:trPr>
        <w:tc>
          <w:tcPr>
            <w:tcW w:w="277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729"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Квалификационные уровни</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Должности, отнесенные к ПКГ</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Ставка заработной платы</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ДООЛ</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"Медицинские и фармацевтический персонал первого уровня"</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1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Санитарка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"Средний медицинский и фармацевтический персонал"</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3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Медицинская сестра</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r w:rsidR="004D0177" w:rsidRPr="004D0177" w:rsidTr="004D0177">
        <w:tc>
          <w:tcPr>
            <w:tcW w:w="10534" w:type="dxa"/>
            <w:gridSpan w:val="3"/>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"Врачи и провизоры"</w:t>
            </w:r>
          </w:p>
        </w:tc>
      </w:tr>
      <w:tr w:rsidR="004D0177" w:rsidRPr="004D0177" w:rsidTr="004D0177">
        <w:tc>
          <w:tcPr>
            <w:tcW w:w="277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2 квалификационный уровень</w:t>
            </w:r>
          </w:p>
        </w:tc>
        <w:tc>
          <w:tcPr>
            <w:tcW w:w="572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Врач-специалист</w:t>
            </w:r>
          </w:p>
        </w:tc>
        <w:tc>
          <w:tcPr>
            <w:tcW w:w="203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7500 рублей</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br/>
        <w:t>6. В случае введения в штатное расписание организации должностей, не указанных в пунктах 1 - 4 настоящего приложения, но предусмотренных </w:t>
      </w:r>
      <w:hyperlink r:id="rId30" w:history="1">
        <w:r w:rsidRPr="004D0177">
          <w:rPr>
            <w:rFonts w:ascii="Times New Roman" w:eastAsia="Times New Roman" w:hAnsi="Times New Roman" w:cs="Times New Roman"/>
            <w:color w:val="00466E"/>
            <w:spacing w:val="1"/>
            <w:sz w:val="24"/>
            <w:szCs w:val="24"/>
            <w:u w:val="single"/>
            <w:lang w:eastAsia="ru-RU"/>
          </w:rPr>
          <w:t>приказами Минздравсоцразвития России от 05.05.2008 N 216н "Об утверждении профессиональных квалификационных групп должностей работников образования"</w:t>
        </w:r>
      </w:hyperlink>
      <w:r w:rsidRPr="004D0177">
        <w:rPr>
          <w:rFonts w:ascii="Times New Roman" w:eastAsia="Times New Roman" w:hAnsi="Times New Roman" w:cs="Times New Roman"/>
          <w:color w:val="2D2D2D"/>
          <w:spacing w:val="1"/>
          <w:sz w:val="24"/>
          <w:szCs w:val="24"/>
          <w:lang w:eastAsia="ru-RU"/>
        </w:rPr>
        <w:t>, </w:t>
      </w:r>
      <w:hyperlink r:id="rId31" w:history="1">
        <w:r w:rsidRPr="004D0177">
          <w:rPr>
            <w:rFonts w:ascii="Times New Roman" w:eastAsia="Times New Roman" w:hAnsi="Times New Roman" w:cs="Times New Roman"/>
            <w:color w:val="00466E"/>
            <w:spacing w:val="1"/>
            <w:sz w:val="24"/>
            <w:szCs w:val="24"/>
            <w:u w:val="single"/>
            <w:lang w:eastAsia="ru-RU"/>
          </w:rPr>
          <w:t>от 29.05.2008 N 247н "Об утверждении профессиональных квалификационных групп общеотраслевых должностей руководителей, специалистов и служащих"</w:t>
        </w:r>
      </w:hyperlink>
      <w:r w:rsidRPr="004D0177">
        <w:rPr>
          <w:rFonts w:ascii="Times New Roman" w:eastAsia="Times New Roman" w:hAnsi="Times New Roman" w:cs="Times New Roman"/>
          <w:color w:val="2D2D2D"/>
          <w:spacing w:val="1"/>
          <w:sz w:val="24"/>
          <w:szCs w:val="24"/>
          <w:lang w:eastAsia="ru-RU"/>
        </w:rPr>
        <w:t>, </w:t>
      </w:r>
      <w:hyperlink r:id="rId32" w:history="1">
        <w:r w:rsidRPr="004D0177">
          <w:rPr>
            <w:rFonts w:ascii="Times New Roman" w:eastAsia="Times New Roman" w:hAnsi="Times New Roman" w:cs="Times New Roman"/>
            <w:color w:val="00466E"/>
            <w:spacing w:val="1"/>
            <w:sz w:val="24"/>
            <w:szCs w:val="24"/>
            <w:u w:val="single"/>
            <w:lang w:eastAsia="ru-RU"/>
          </w:rPr>
          <w:t>от 29.05.2008 N 248н "Об утверждении профессиональных квалификационных групп общеотраслевых профессий рабочих"</w:t>
        </w:r>
      </w:hyperlink>
      <w:r w:rsidRPr="004D0177">
        <w:rPr>
          <w:rFonts w:ascii="Times New Roman" w:eastAsia="Times New Roman" w:hAnsi="Times New Roman" w:cs="Times New Roman"/>
          <w:color w:val="2D2D2D"/>
          <w:spacing w:val="1"/>
          <w:sz w:val="24"/>
          <w:szCs w:val="24"/>
          <w:lang w:eastAsia="ru-RU"/>
        </w:rPr>
        <w:t>, </w:t>
      </w:r>
      <w:hyperlink r:id="rId33" w:history="1">
        <w:r w:rsidRPr="004D0177">
          <w:rPr>
            <w:rFonts w:ascii="Times New Roman" w:eastAsia="Times New Roman" w:hAnsi="Times New Roman" w:cs="Times New Roman"/>
            <w:color w:val="00466E"/>
            <w:spacing w:val="1"/>
            <w:sz w:val="24"/>
            <w:szCs w:val="24"/>
            <w:u w:val="single"/>
            <w:lang w:eastAsia="ru-RU"/>
          </w:rPr>
          <w:t>от 31.08.2007 N 570 "Об утверждении профессиональных квалификационных групп должностей работников культуры, искусства и кинематографии"</w:t>
        </w:r>
      </w:hyperlink>
      <w:r w:rsidRPr="004D0177">
        <w:rPr>
          <w:rFonts w:ascii="Times New Roman" w:eastAsia="Times New Roman" w:hAnsi="Times New Roman" w:cs="Times New Roman"/>
          <w:color w:val="2D2D2D"/>
          <w:spacing w:val="1"/>
          <w:sz w:val="24"/>
          <w:szCs w:val="24"/>
          <w:lang w:eastAsia="ru-RU"/>
        </w:rPr>
        <w:t>, </w:t>
      </w:r>
      <w:hyperlink r:id="rId34" w:history="1">
        <w:r w:rsidRPr="004D0177">
          <w:rPr>
            <w:rFonts w:ascii="Times New Roman" w:eastAsia="Times New Roman" w:hAnsi="Times New Roman" w:cs="Times New Roman"/>
            <w:color w:val="00466E"/>
            <w:spacing w:val="1"/>
            <w:sz w:val="24"/>
            <w:szCs w:val="24"/>
            <w:u w:val="single"/>
            <w:lang w:eastAsia="ru-RU"/>
          </w:rPr>
          <w:t>приказом Минздравсоцразвития России от 06.08.2007 N 526 "Об утверждении профессиональных квалификационных групп должностей медицинских и фармацевтических работников"</w:t>
        </w:r>
      </w:hyperlink>
      <w:r w:rsidRPr="004D0177">
        <w:rPr>
          <w:rFonts w:ascii="Times New Roman" w:eastAsia="Times New Roman" w:hAnsi="Times New Roman" w:cs="Times New Roman"/>
          <w:color w:val="2D2D2D"/>
          <w:spacing w:val="1"/>
          <w:sz w:val="24"/>
          <w:szCs w:val="24"/>
          <w:lang w:eastAsia="ru-RU"/>
        </w:rPr>
        <w:t xml:space="preserve">, размеры ставок заработной платы определяются на основе отнесения должностей </w:t>
      </w:r>
      <w:r w:rsidRPr="004D0177">
        <w:rPr>
          <w:rFonts w:ascii="Times New Roman" w:eastAsia="Times New Roman" w:hAnsi="Times New Roman" w:cs="Times New Roman"/>
          <w:color w:val="2D2D2D"/>
          <w:spacing w:val="1"/>
          <w:sz w:val="24"/>
          <w:szCs w:val="24"/>
          <w:lang w:eastAsia="ru-RU"/>
        </w:rPr>
        <w:lastRenderedPageBreak/>
        <w:t>педагогических работников и работников организации к соответствующим ПКГ.</w:t>
      </w:r>
      <w:r w:rsidRPr="004D0177">
        <w:rPr>
          <w:rFonts w:ascii="Times New Roman" w:eastAsia="Times New Roman" w:hAnsi="Times New Roman" w:cs="Times New Roman"/>
          <w:color w:val="2D2D2D"/>
          <w:spacing w:val="1"/>
          <w:sz w:val="24"/>
          <w:szCs w:val="24"/>
          <w:lang w:eastAsia="ru-RU"/>
        </w:rPr>
        <w:br/>
      </w:r>
      <w:r w:rsidRPr="004D0177">
        <w:rPr>
          <w:rFonts w:ascii="Times New Roman" w:eastAsia="Times New Roman" w:hAnsi="Times New Roman" w:cs="Times New Roman"/>
          <w:color w:val="2D2D2D"/>
          <w:spacing w:val="1"/>
          <w:sz w:val="24"/>
          <w:szCs w:val="24"/>
          <w:lang w:eastAsia="ru-RU"/>
        </w:rPr>
        <w:br/>
        <w:t>7. Размеры ставок заработной платы для должностей педагогических работников и работников, не отнесенных к ПКГ, указанным в пунктах 1 - 5 настоящего приложения, устанавливаются в следующих размерах:</w:t>
      </w:r>
    </w:p>
    <w:tbl>
      <w:tblPr>
        <w:tblW w:w="0" w:type="auto"/>
        <w:tblCellMar>
          <w:left w:w="0" w:type="dxa"/>
          <w:right w:w="0" w:type="dxa"/>
        </w:tblCellMar>
        <w:tblLook w:val="04A0"/>
      </w:tblPr>
      <w:tblGrid>
        <w:gridCol w:w="7133"/>
        <w:gridCol w:w="2222"/>
      </w:tblGrid>
      <w:tr w:rsidR="004D0177" w:rsidRPr="004D0177" w:rsidTr="004D0177">
        <w:trPr>
          <w:trHeight w:val="15"/>
        </w:trPr>
        <w:tc>
          <w:tcPr>
            <w:tcW w:w="8131"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c>
          <w:tcPr>
            <w:tcW w:w="2402" w:type="dxa"/>
            <w:hideMark/>
          </w:tcPr>
          <w:p w:rsidR="004D0177" w:rsidRPr="004D0177" w:rsidRDefault="004D0177" w:rsidP="004D0177">
            <w:pPr>
              <w:spacing w:after="0" w:line="240" w:lineRule="auto"/>
              <w:rPr>
                <w:rFonts w:ascii="Times New Roman" w:eastAsia="Times New Roman" w:hAnsi="Times New Roman" w:cs="Times New Roman"/>
                <w:sz w:val="24"/>
                <w:szCs w:val="24"/>
                <w:lang w:eastAsia="ru-RU"/>
              </w:rPr>
            </w:pP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Должность</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Ставка заработной платы</w:t>
            </w: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Заведующий библиотекой в организациях, отнесенных к I группе по оплате труда</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9400 рублей</w:t>
            </w: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Заведующий библиотекой в организациях, отнесенных к II группе по оплате труда</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8700 рублей</w:t>
            </w: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Заведующий библиотекой в организациях, отнесенных к III группе по оплате труда</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8500 рублей</w:t>
            </w: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Инструктор-спортсмен, художественный руководитель, инструктор по плаванию</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7300 рублей</w:t>
            </w:r>
          </w:p>
        </w:tc>
      </w:tr>
      <w:tr w:rsidR="004D0177" w:rsidRPr="004D0177" w:rsidTr="004D0177">
        <w:tc>
          <w:tcPr>
            <w:tcW w:w="813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Аппаратчик химической водоочистки,</w:t>
            </w:r>
            <w:r w:rsidRPr="004D0177">
              <w:rPr>
                <w:rFonts w:ascii="Times New Roman" w:eastAsia="Times New Roman" w:hAnsi="Times New Roman" w:cs="Times New Roman"/>
                <w:color w:val="2D2D2D"/>
                <w:sz w:val="24"/>
                <w:szCs w:val="24"/>
                <w:lang w:eastAsia="ru-RU"/>
              </w:rPr>
              <w:br/>
              <w:t>веломеханик,</w:t>
            </w:r>
            <w:r w:rsidRPr="004D0177">
              <w:rPr>
                <w:rFonts w:ascii="Times New Roman" w:eastAsia="Times New Roman" w:hAnsi="Times New Roman" w:cs="Times New Roman"/>
                <w:color w:val="2D2D2D"/>
                <w:sz w:val="24"/>
                <w:szCs w:val="24"/>
                <w:lang w:eastAsia="ru-RU"/>
              </w:rPr>
              <w:br/>
              <w:t>газосварщик,</w:t>
            </w:r>
            <w:r w:rsidRPr="004D0177">
              <w:rPr>
                <w:rFonts w:ascii="Times New Roman" w:eastAsia="Times New Roman" w:hAnsi="Times New Roman" w:cs="Times New Roman"/>
                <w:color w:val="2D2D2D"/>
                <w:sz w:val="24"/>
                <w:szCs w:val="24"/>
                <w:lang w:eastAsia="ru-RU"/>
              </w:rPr>
              <w:br/>
              <w:t>главный инженер,</w:t>
            </w:r>
            <w:r w:rsidRPr="004D0177">
              <w:rPr>
                <w:rFonts w:ascii="Times New Roman" w:eastAsia="Times New Roman" w:hAnsi="Times New Roman" w:cs="Times New Roman"/>
                <w:color w:val="2D2D2D"/>
                <w:sz w:val="24"/>
                <w:szCs w:val="24"/>
                <w:lang w:eastAsia="ru-RU"/>
              </w:rPr>
              <w:br/>
              <w:t>дежурный администратор,</w:t>
            </w:r>
            <w:r w:rsidRPr="004D0177">
              <w:rPr>
                <w:rFonts w:ascii="Times New Roman" w:eastAsia="Times New Roman" w:hAnsi="Times New Roman" w:cs="Times New Roman"/>
                <w:color w:val="2D2D2D"/>
                <w:sz w:val="24"/>
                <w:szCs w:val="24"/>
                <w:lang w:eastAsia="ru-RU"/>
              </w:rPr>
              <w:br/>
              <w:t>заведующий бюро копировальной техники,</w:t>
            </w:r>
            <w:r w:rsidRPr="004D0177">
              <w:rPr>
                <w:rFonts w:ascii="Times New Roman" w:eastAsia="Times New Roman" w:hAnsi="Times New Roman" w:cs="Times New Roman"/>
                <w:color w:val="2D2D2D"/>
                <w:sz w:val="24"/>
                <w:szCs w:val="24"/>
                <w:lang w:eastAsia="ru-RU"/>
              </w:rPr>
              <w:br/>
              <w:t>закройщик,</w:t>
            </w:r>
            <w:r w:rsidRPr="004D0177">
              <w:rPr>
                <w:rFonts w:ascii="Times New Roman" w:eastAsia="Times New Roman" w:hAnsi="Times New Roman" w:cs="Times New Roman"/>
                <w:color w:val="2D2D2D"/>
                <w:sz w:val="24"/>
                <w:szCs w:val="24"/>
                <w:lang w:eastAsia="ru-RU"/>
              </w:rPr>
              <w:br/>
              <w:t>заточник деревообрабатывающего инструмента,</w:t>
            </w:r>
            <w:r w:rsidRPr="004D0177">
              <w:rPr>
                <w:rFonts w:ascii="Times New Roman" w:eastAsia="Times New Roman" w:hAnsi="Times New Roman" w:cs="Times New Roman"/>
                <w:color w:val="2D2D2D"/>
                <w:sz w:val="24"/>
                <w:szCs w:val="24"/>
                <w:lang w:eastAsia="ru-RU"/>
              </w:rPr>
              <w:br/>
              <w:t>инженер видеотехники,</w:t>
            </w:r>
            <w:r w:rsidRPr="004D0177">
              <w:rPr>
                <w:rFonts w:ascii="Times New Roman" w:eastAsia="Times New Roman" w:hAnsi="Times New Roman" w:cs="Times New Roman"/>
                <w:color w:val="2D2D2D"/>
                <w:sz w:val="24"/>
                <w:szCs w:val="24"/>
                <w:lang w:eastAsia="ru-RU"/>
              </w:rPr>
              <w:br/>
              <w:t>инженер звукозаписи,</w:t>
            </w:r>
            <w:r w:rsidRPr="004D0177">
              <w:rPr>
                <w:rFonts w:ascii="Times New Roman" w:eastAsia="Times New Roman" w:hAnsi="Times New Roman" w:cs="Times New Roman"/>
                <w:color w:val="2D2D2D"/>
                <w:sz w:val="24"/>
                <w:szCs w:val="24"/>
                <w:lang w:eastAsia="ru-RU"/>
              </w:rPr>
              <w:br/>
              <w:t>инженер-механик,</w:t>
            </w:r>
            <w:r w:rsidRPr="004D0177">
              <w:rPr>
                <w:rFonts w:ascii="Times New Roman" w:eastAsia="Times New Roman" w:hAnsi="Times New Roman" w:cs="Times New Roman"/>
                <w:color w:val="2D2D2D"/>
                <w:sz w:val="24"/>
                <w:szCs w:val="24"/>
                <w:lang w:eastAsia="ru-RU"/>
              </w:rPr>
              <w:br/>
              <w:t>костюмер,</w:t>
            </w:r>
            <w:r w:rsidRPr="004D0177">
              <w:rPr>
                <w:rFonts w:ascii="Times New Roman" w:eastAsia="Times New Roman" w:hAnsi="Times New Roman" w:cs="Times New Roman"/>
                <w:color w:val="2D2D2D"/>
                <w:sz w:val="24"/>
                <w:szCs w:val="24"/>
                <w:lang w:eastAsia="ru-RU"/>
              </w:rPr>
              <w:br/>
              <w:t>кухонный рабочий,</w:t>
            </w:r>
            <w:r w:rsidRPr="004D0177">
              <w:rPr>
                <w:rFonts w:ascii="Times New Roman" w:eastAsia="Times New Roman" w:hAnsi="Times New Roman" w:cs="Times New Roman"/>
                <w:color w:val="2D2D2D"/>
                <w:sz w:val="24"/>
                <w:szCs w:val="24"/>
                <w:lang w:eastAsia="ru-RU"/>
              </w:rPr>
              <w:br/>
              <w:t>маляр,</w:t>
            </w:r>
            <w:r w:rsidRPr="004D0177">
              <w:rPr>
                <w:rFonts w:ascii="Times New Roman" w:eastAsia="Times New Roman" w:hAnsi="Times New Roman" w:cs="Times New Roman"/>
                <w:color w:val="2D2D2D"/>
                <w:sz w:val="24"/>
                <w:szCs w:val="24"/>
                <w:lang w:eastAsia="ru-RU"/>
              </w:rPr>
              <w:br/>
              <w:t>мастер по настройке (ремонту) музыкальных инструментов,</w:t>
            </w:r>
            <w:r w:rsidRPr="004D0177">
              <w:rPr>
                <w:rFonts w:ascii="Times New Roman" w:eastAsia="Times New Roman" w:hAnsi="Times New Roman" w:cs="Times New Roman"/>
                <w:color w:val="2D2D2D"/>
                <w:sz w:val="24"/>
                <w:szCs w:val="24"/>
                <w:lang w:eastAsia="ru-RU"/>
              </w:rPr>
              <w:br/>
              <w:t>мастер по ремонту швейных машин,</w:t>
            </w:r>
            <w:r w:rsidRPr="004D0177">
              <w:rPr>
                <w:rFonts w:ascii="Times New Roman" w:eastAsia="Times New Roman" w:hAnsi="Times New Roman" w:cs="Times New Roman"/>
                <w:color w:val="2D2D2D"/>
                <w:sz w:val="24"/>
                <w:szCs w:val="24"/>
                <w:lang w:eastAsia="ru-RU"/>
              </w:rPr>
              <w:br/>
              <w:t>мастер,</w:t>
            </w:r>
            <w:r w:rsidRPr="004D0177">
              <w:rPr>
                <w:rFonts w:ascii="Times New Roman" w:eastAsia="Times New Roman" w:hAnsi="Times New Roman" w:cs="Times New Roman"/>
                <w:color w:val="2D2D2D"/>
                <w:sz w:val="24"/>
                <w:szCs w:val="24"/>
                <w:lang w:eastAsia="ru-RU"/>
              </w:rPr>
              <w:br/>
              <w:t>машинист по стирке,</w:t>
            </w:r>
            <w:r w:rsidRPr="004D0177">
              <w:rPr>
                <w:rFonts w:ascii="Times New Roman" w:eastAsia="Times New Roman" w:hAnsi="Times New Roman" w:cs="Times New Roman"/>
                <w:color w:val="2D2D2D"/>
                <w:sz w:val="24"/>
                <w:szCs w:val="24"/>
                <w:lang w:eastAsia="ru-RU"/>
              </w:rPr>
              <w:br/>
              <w:t>машинист сцены,</w:t>
            </w:r>
            <w:r w:rsidRPr="004D0177">
              <w:rPr>
                <w:rFonts w:ascii="Times New Roman" w:eastAsia="Times New Roman" w:hAnsi="Times New Roman" w:cs="Times New Roman"/>
                <w:color w:val="2D2D2D"/>
                <w:sz w:val="24"/>
                <w:szCs w:val="24"/>
                <w:lang w:eastAsia="ru-RU"/>
              </w:rPr>
              <w:br/>
              <w:t>механик по обслуживанию звуковой техники,</w:t>
            </w:r>
            <w:r w:rsidRPr="004D0177">
              <w:rPr>
                <w:rFonts w:ascii="Times New Roman" w:eastAsia="Times New Roman" w:hAnsi="Times New Roman" w:cs="Times New Roman"/>
                <w:color w:val="2D2D2D"/>
                <w:sz w:val="24"/>
                <w:szCs w:val="24"/>
                <w:lang w:eastAsia="ru-RU"/>
              </w:rPr>
              <w:br/>
              <w:t>мойщик посуды,</w:t>
            </w:r>
            <w:r w:rsidRPr="004D0177">
              <w:rPr>
                <w:rFonts w:ascii="Times New Roman" w:eastAsia="Times New Roman" w:hAnsi="Times New Roman" w:cs="Times New Roman"/>
                <w:color w:val="2D2D2D"/>
                <w:sz w:val="24"/>
                <w:szCs w:val="24"/>
                <w:lang w:eastAsia="ru-RU"/>
              </w:rPr>
              <w:br/>
              <w:t>оператор котельной,</w:t>
            </w:r>
            <w:r w:rsidRPr="004D0177">
              <w:rPr>
                <w:rFonts w:ascii="Times New Roman" w:eastAsia="Times New Roman" w:hAnsi="Times New Roman" w:cs="Times New Roman"/>
                <w:color w:val="2D2D2D"/>
                <w:sz w:val="24"/>
                <w:szCs w:val="24"/>
                <w:lang w:eastAsia="ru-RU"/>
              </w:rPr>
              <w:br/>
              <w:t>оператор насосной,</w:t>
            </w:r>
            <w:r w:rsidRPr="004D0177">
              <w:rPr>
                <w:rFonts w:ascii="Times New Roman" w:eastAsia="Times New Roman" w:hAnsi="Times New Roman" w:cs="Times New Roman"/>
                <w:color w:val="2D2D2D"/>
                <w:sz w:val="24"/>
                <w:szCs w:val="24"/>
                <w:lang w:eastAsia="ru-RU"/>
              </w:rPr>
              <w:br/>
              <w:t>осветитель сцены,</w:t>
            </w:r>
            <w:r w:rsidRPr="004D0177">
              <w:rPr>
                <w:rFonts w:ascii="Times New Roman" w:eastAsia="Times New Roman" w:hAnsi="Times New Roman" w:cs="Times New Roman"/>
                <w:color w:val="2D2D2D"/>
                <w:sz w:val="24"/>
                <w:szCs w:val="24"/>
                <w:lang w:eastAsia="ru-RU"/>
              </w:rPr>
              <w:br/>
              <w:t>плотник,</w:t>
            </w:r>
            <w:r w:rsidRPr="004D0177">
              <w:rPr>
                <w:rFonts w:ascii="Times New Roman" w:eastAsia="Times New Roman" w:hAnsi="Times New Roman" w:cs="Times New Roman"/>
                <w:color w:val="2D2D2D"/>
                <w:sz w:val="24"/>
                <w:szCs w:val="24"/>
                <w:lang w:eastAsia="ru-RU"/>
              </w:rPr>
              <w:br/>
              <w:t>повар,</w:t>
            </w:r>
            <w:r w:rsidRPr="004D0177">
              <w:rPr>
                <w:rFonts w:ascii="Times New Roman" w:eastAsia="Times New Roman" w:hAnsi="Times New Roman" w:cs="Times New Roman"/>
                <w:color w:val="2D2D2D"/>
                <w:sz w:val="24"/>
                <w:szCs w:val="24"/>
                <w:lang w:eastAsia="ru-RU"/>
              </w:rPr>
              <w:br/>
              <w:t>повар-бригадир,</w:t>
            </w:r>
            <w:r w:rsidRPr="004D0177">
              <w:rPr>
                <w:rFonts w:ascii="Times New Roman" w:eastAsia="Times New Roman" w:hAnsi="Times New Roman" w:cs="Times New Roman"/>
                <w:color w:val="2D2D2D"/>
                <w:sz w:val="24"/>
                <w:szCs w:val="24"/>
                <w:lang w:eastAsia="ru-RU"/>
              </w:rPr>
              <w:br/>
              <w:t>портной,</w:t>
            </w:r>
            <w:r w:rsidRPr="004D0177">
              <w:rPr>
                <w:rFonts w:ascii="Times New Roman" w:eastAsia="Times New Roman" w:hAnsi="Times New Roman" w:cs="Times New Roman"/>
                <w:color w:val="2D2D2D"/>
                <w:sz w:val="24"/>
                <w:szCs w:val="24"/>
                <w:lang w:eastAsia="ru-RU"/>
              </w:rPr>
              <w:br/>
              <w:t>рабочий (по обслуживанию и ремонту здания, по обслуживанию и ремонту здания на отопительный сезон, по обслуживанию бойлера, по текущему ремонту),</w:t>
            </w:r>
            <w:r w:rsidRPr="004D0177">
              <w:rPr>
                <w:rFonts w:ascii="Times New Roman" w:eastAsia="Times New Roman" w:hAnsi="Times New Roman" w:cs="Times New Roman"/>
                <w:color w:val="2D2D2D"/>
                <w:sz w:val="24"/>
                <w:szCs w:val="24"/>
                <w:lang w:eastAsia="ru-RU"/>
              </w:rPr>
              <w:br/>
              <w:t>рабочий по наладке станков,</w:t>
            </w:r>
            <w:r w:rsidRPr="004D0177">
              <w:rPr>
                <w:rFonts w:ascii="Times New Roman" w:eastAsia="Times New Roman" w:hAnsi="Times New Roman" w:cs="Times New Roman"/>
                <w:color w:val="2D2D2D"/>
                <w:sz w:val="24"/>
                <w:szCs w:val="24"/>
                <w:lang w:eastAsia="ru-RU"/>
              </w:rPr>
              <w:br/>
              <w:t>рабочий по стирке и ремонту спецодежды,</w:t>
            </w:r>
            <w:r w:rsidRPr="004D0177">
              <w:rPr>
                <w:rFonts w:ascii="Times New Roman" w:eastAsia="Times New Roman" w:hAnsi="Times New Roman" w:cs="Times New Roman"/>
                <w:color w:val="2D2D2D"/>
                <w:sz w:val="24"/>
                <w:szCs w:val="24"/>
                <w:lang w:eastAsia="ru-RU"/>
              </w:rPr>
              <w:br/>
              <w:t>ремонтировщик,</w:t>
            </w:r>
            <w:r w:rsidRPr="004D0177">
              <w:rPr>
                <w:rFonts w:ascii="Times New Roman" w:eastAsia="Times New Roman" w:hAnsi="Times New Roman" w:cs="Times New Roman"/>
                <w:color w:val="2D2D2D"/>
                <w:sz w:val="24"/>
                <w:szCs w:val="24"/>
                <w:lang w:eastAsia="ru-RU"/>
              </w:rPr>
              <w:br/>
              <w:t>системный администратор,</w:t>
            </w:r>
            <w:r w:rsidRPr="004D0177">
              <w:rPr>
                <w:rFonts w:ascii="Times New Roman" w:eastAsia="Times New Roman" w:hAnsi="Times New Roman" w:cs="Times New Roman"/>
                <w:color w:val="2D2D2D"/>
                <w:sz w:val="24"/>
                <w:szCs w:val="24"/>
                <w:lang w:eastAsia="ru-RU"/>
              </w:rPr>
              <w:br/>
              <w:t>слесарь,</w:t>
            </w:r>
            <w:r w:rsidRPr="004D0177">
              <w:rPr>
                <w:rFonts w:ascii="Times New Roman" w:eastAsia="Times New Roman" w:hAnsi="Times New Roman" w:cs="Times New Roman"/>
                <w:color w:val="2D2D2D"/>
                <w:sz w:val="24"/>
                <w:szCs w:val="24"/>
                <w:lang w:eastAsia="ru-RU"/>
              </w:rPr>
              <w:br/>
              <w:t>слесарь-инструментальщик,</w:t>
            </w:r>
            <w:r w:rsidRPr="004D0177">
              <w:rPr>
                <w:rFonts w:ascii="Times New Roman" w:eastAsia="Times New Roman" w:hAnsi="Times New Roman" w:cs="Times New Roman"/>
                <w:color w:val="2D2D2D"/>
                <w:sz w:val="24"/>
                <w:szCs w:val="24"/>
                <w:lang w:eastAsia="ru-RU"/>
              </w:rPr>
              <w:br/>
            </w:r>
            <w:r w:rsidRPr="004D0177">
              <w:rPr>
                <w:rFonts w:ascii="Times New Roman" w:eastAsia="Times New Roman" w:hAnsi="Times New Roman" w:cs="Times New Roman"/>
                <w:color w:val="2D2D2D"/>
                <w:sz w:val="24"/>
                <w:szCs w:val="24"/>
                <w:lang w:eastAsia="ru-RU"/>
              </w:rPr>
              <w:lastRenderedPageBreak/>
              <w:t>слесарь-сантехник,</w:t>
            </w:r>
            <w:r w:rsidRPr="004D0177">
              <w:rPr>
                <w:rFonts w:ascii="Times New Roman" w:eastAsia="Times New Roman" w:hAnsi="Times New Roman" w:cs="Times New Roman"/>
                <w:color w:val="2D2D2D"/>
                <w:sz w:val="24"/>
                <w:szCs w:val="24"/>
                <w:lang w:eastAsia="ru-RU"/>
              </w:rPr>
              <w:br/>
              <w:t>специалист по охране труда и технике безопасности,</w:t>
            </w:r>
            <w:r w:rsidRPr="004D0177">
              <w:rPr>
                <w:rFonts w:ascii="Times New Roman" w:eastAsia="Times New Roman" w:hAnsi="Times New Roman" w:cs="Times New Roman"/>
                <w:color w:val="2D2D2D"/>
                <w:sz w:val="24"/>
                <w:szCs w:val="24"/>
                <w:lang w:eastAsia="ru-RU"/>
              </w:rPr>
              <w:br/>
              <w:t>старший лаборант ЭВМ,</w:t>
            </w:r>
            <w:r w:rsidRPr="004D0177">
              <w:rPr>
                <w:rFonts w:ascii="Times New Roman" w:eastAsia="Times New Roman" w:hAnsi="Times New Roman" w:cs="Times New Roman"/>
                <w:color w:val="2D2D2D"/>
                <w:sz w:val="24"/>
                <w:szCs w:val="24"/>
                <w:lang w:eastAsia="ru-RU"/>
              </w:rPr>
              <w:br/>
              <w:t>столяр-плотник,</w:t>
            </w:r>
            <w:r w:rsidRPr="004D0177">
              <w:rPr>
                <w:rFonts w:ascii="Times New Roman" w:eastAsia="Times New Roman" w:hAnsi="Times New Roman" w:cs="Times New Roman"/>
                <w:color w:val="2D2D2D"/>
                <w:sz w:val="24"/>
                <w:szCs w:val="24"/>
                <w:lang w:eastAsia="ru-RU"/>
              </w:rPr>
              <w:br/>
              <w:t>техник по оборудованию,</w:t>
            </w:r>
            <w:r w:rsidRPr="004D0177">
              <w:rPr>
                <w:rFonts w:ascii="Times New Roman" w:eastAsia="Times New Roman" w:hAnsi="Times New Roman" w:cs="Times New Roman"/>
                <w:color w:val="2D2D2D"/>
                <w:sz w:val="24"/>
                <w:szCs w:val="24"/>
                <w:lang w:eastAsia="ru-RU"/>
              </w:rPr>
              <w:br/>
              <w:t>техник по озвучиванию,</w:t>
            </w:r>
            <w:r w:rsidRPr="004D0177">
              <w:rPr>
                <w:rFonts w:ascii="Times New Roman" w:eastAsia="Times New Roman" w:hAnsi="Times New Roman" w:cs="Times New Roman"/>
                <w:color w:val="2D2D2D"/>
                <w:sz w:val="24"/>
                <w:szCs w:val="24"/>
                <w:lang w:eastAsia="ru-RU"/>
              </w:rPr>
              <w:br/>
              <w:t>техник-электрик,</w:t>
            </w:r>
            <w:r w:rsidRPr="004D0177">
              <w:rPr>
                <w:rFonts w:ascii="Times New Roman" w:eastAsia="Times New Roman" w:hAnsi="Times New Roman" w:cs="Times New Roman"/>
                <w:color w:val="2D2D2D"/>
                <w:sz w:val="24"/>
                <w:szCs w:val="24"/>
                <w:lang w:eastAsia="ru-RU"/>
              </w:rPr>
              <w:br/>
              <w:t>токарь по дереву,</w:t>
            </w:r>
            <w:r w:rsidRPr="004D0177">
              <w:rPr>
                <w:rFonts w:ascii="Times New Roman" w:eastAsia="Times New Roman" w:hAnsi="Times New Roman" w:cs="Times New Roman"/>
                <w:color w:val="2D2D2D"/>
                <w:sz w:val="24"/>
                <w:szCs w:val="24"/>
                <w:lang w:eastAsia="ru-RU"/>
              </w:rPr>
              <w:br/>
              <w:t>художник-оформитель,</w:t>
            </w:r>
            <w:r w:rsidRPr="004D0177">
              <w:rPr>
                <w:rFonts w:ascii="Times New Roman" w:eastAsia="Times New Roman" w:hAnsi="Times New Roman" w:cs="Times New Roman"/>
                <w:color w:val="2D2D2D"/>
                <w:sz w:val="24"/>
                <w:szCs w:val="24"/>
                <w:lang w:eastAsia="ru-RU"/>
              </w:rPr>
              <w:br/>
              <w:t>швея,</w:t>
            </w:r>
            <w:r w:rsidRPr="004D0177">
              <w:rPr>
                <w:rFonts w:ascii="Times New Roman" w:eastAsia="Times New Roman" w:hAnsi="Times New Roman" w:cs="Times New Roman"/>
                <w:color w:val="2D2D2D"/>
                <w:sz w:val="24"/>
                <w:szCs w:val="24"/>
                <w:lang w:eastAsia="ru-RU"/>
              </w:rPr>
              <w:br/>
              <w:t>шлифовщик,</w:t>
            </w:r>
            <w:r w:rsidRPr="004D0177">
              <w:rPr>
                <w:rFonts w:ascii="Times New Roman" w:eastAsia="Times New Roman" w:hAnsi="Times New Roman" w:cs="Times New Roman"/>
                <w:color w:val="2D2D2D"/>
                <w:sz w:val="24"/>
                <w:szCs w:val="24"/>
                <w:lang w:eastAsia="ru-RU"/>
              </w:rPr>
              <w:br/>
              <w:t>электрик,</w:t>
            </w:r>
            <w:r w:rsidRPr="004D0177">
              <w:rPr>
                <w:rFonts w:ascii="Times New Roman" w:eastAsia="Times New Roman" w:hAnsi="Times New Roman" w:cs="Times New Roman"/>
                <w:color w:val="2D2D2D"/>
                <w:sz w:val="24"/>
                <w:szCs w:val="24"/>
                <w:lang w:eastAsia="ru-RU"/>
              </w:rPr>
              <w:br/>
              <w:t>электромонтер,</w:t>
            </w:r>
          </w:p>
          <w:p w:rsidR="004D0177" w:rsidRPr="004D0177" w:rsidRDefault="004D0177" w:rsidP="004D0177">
            <w:pPr>
              <w:spacing w:after="0" w:line="158" w:lineRule="atLeast"/>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t>электросварщик ручной сварки</w:t>
            </w:r>
          </w:p>
        </w:tc>
        <w:tc>
          <w:tcPr>
            <w:tcW w:w="240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D0177" w:rsidRPr="004D0177" w:rsidRDefault="004D0177" w:rsidP="004D0177">
            <w:pPr>
              <w:spacing w:after="0" w:line="158" w:lineRule="atLeast"/>
              <w:jc w:val="center"/>
              <w:textAlignment w:val="baseline"/>
              <w:rPr>
                <w:rFonts w:ascii="Times New Roman" w:eastAsia="Times New Roman" w:hAnsi="Times New Roman" w:cs="Times New Roman"/>
                <w:color w:val="2D2D2D"/>
                <w:sz w:val="24"/>
                <w:szCs w:val="24"/>
                <w:lang w:eastAsia="ru-RU"/>
              </w:rPr>
            </w:pPr>
            <w:r w:rsidRPr="004D0177">
              <w:rPr>
                <w:rFonts w:ascii="Times New Roman" w:eastAsia="Times New Roman" w:hAnsi="Times New Roman" w:cs="Times New Roman"/>
                <w:color w:val="2D2D2D"/>
                <w:sz w:val="24"/>
                <w:szCs w:val="24"/>
                <w:lang w:eastAsia="ru-RU"/>
              </w:rPr>
              <w:lastRenderedPageBreak/>
              <w:t>7500 рублей</w:t>
            </w:r>
          </w:p>
        </w:tc>
      </w:tr>
    </w:tbl>
    <w:p w:rsidR="004D0177" w:rsidRPr="004D0177" w:rsidRDefault="004D0177" w:rsidP="004D0177">
      <w:pPr>
        <w:shd w:val="clear" w:color="auto" w:fill="FFFFFF"/>
        <w:spacing w:after="0" w:line="158" w:lineRule="atLeast"/>
        <w:textAlignment w:val="baseline"/>
        <w:rPr>
          <w:rFonts w:ascii="Times New Roman" w:eastAsia="Times New Roman" w:hAnsi="Times New Roman" w:cs="Times New Roman"/>
          <w:color w:val="2D2D2D"/>
          <w:spacing w:val="1"/>
          <w:sz w:val="24"/>
          <w:szCs w:val="24"/>
          <w:lang w:eastAsia="ru-RU"/>
        </w:rPr>
      </w:pPr>
      <w:r w:rsidRPr="004D0177">
        <w:rPr>
          <w:rFonts w:ascii="Times New Roman" w:eastAsia="Times New Roman" w:hAnsi="Times New Roman" w:cs="Times New Roman"/>
          <w:color w:val="2D2D2D"/>
          <w:spacing w:val="1"/>
          <w:sz w:val="24"/>
          <w:szCs w:val="24"/>
          <w:lang w:eastAsia="ru-RU"/>
        </w:rPr>
        <w:lastRenderedPageBreak/>
        <w:br/>
        <w:t>8. В случае увеличения базовых должностных окладов (базовых ставок заработной платы) педагогических работников и работников организаций на основании нормативно-правовых актов органов исполнительной власти Российской Федерации, Оренбургской области, муниципального образования "город Оренбург" размер базовых должностных окладов (базовых ставок заработной платы) определяется в полных рублях.</w:t>
      </w:r>
    </w:p>
    <w:p w:rsidR="00BF5CCD" w:rsidRPr="004D0177" w:rsidRDefault="00BF5CCD">
      <w:pPr>
        <w:rPr>
          <w:rFonts w:ascii="Times New Roman" w:hAnsi="Times New Roman" w:cs="Times New Roman"/>
          <w:sz w:val="24"/>
          <w:szCs w:val="24"/>
        </w:rPr>
      </w:pPr>
    </w:p>
    <w:sectPr w:rsidR="00BF5CCD" w:rsidRPr="004D0177" w:rsidSect="00BF5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4D0177"/>
    <w:rsid w:val="004D0177"/>
    <w:rsid w:val="00B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CD"/>
  </w:style>
  <w:style w:type="paragraph" w:styleId="1">
    <w:name w:val="heading 1"/>
    <w:basedOn w:val="a"/>
    <w:link w:val="10"/>
    <w:uiPriority w:val="9"/>
    <w:qFormat/>
    <w:rsid w:val="004D0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01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01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01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1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01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01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0177"/>
    <w:rPr>
      <w:rFonts w:ascii="Times New Roman" w:eastAsia="Times New Roman" w:hAnsi="Times New Roman" w:cs="Times New Roman"/>
      <w:b/>
      <w:bCs/>
      <w:sz w:val="24"/>
      <w:szCs w:val="24"/>
      <w:lang w:eastAsia="ru-RU"/>
    </w:rPr>
  </w:style>
  <w:style w:type="paragraph" w:customStyle="1" w:styleId="headertext">
    <w:name w:val="headertext"/>
    <w:basedOn w:val="a"/>
    <w:rsid w:val="004D0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0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0177"/>
    <w:rPr>
      <w:color w:val="0000FF"/>
      <w:u w:val="single"/>
    </w:rPr>
  </w:style>
  <w:style w:type="character" w:styleId="a4">
    <w:name w:val="FollowedHyperlink"/>
    <w:basedOn w:val="a0"/>
    <w:uiPriority w:val="99"/>
    <w:semiHidden/>
    <w:unhideWhenUsed/>
    <w:rsid w:val="004D0177"/>
    <w:rPr>
      <w:color w:val="800080"/>
      <w:u w:val="single"/>
    </w:rPr>
  </w:style>
  <w:style w:type="paragraph" w:styleId="a5">
    <w:name w:val="Normal (Web)"/>
    <w:basedOn w:val="a"/>
    <w:uiPriority w:val="99"/>
    <w:semiHidden/>
    <w:unhideWhenUsed/>
    <w:rsid w:val="004D01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6642370">
      <w:bodyDiv w:val="1"/>
      <w:marLeft w:val="0"/>
      <w:marRight w:val="0"/>
      <w:marTop w:val="0"/>
      <w:marBottom w:val="0"/>
      <w:divBdr>
        <w:top w:val="none" w:sz="0" w:space="0" w:color="auto"/>
        <w:left w:val="none" w:sz="0" w:space="0" w:color="auto"/>
        <w:bottom w:val="none" w:sz="0" w:space="0" w:color="auto"/>
        <w:right w:val="none" w:sz="0" w:space="0" w:color="auto"/>
      </w:divBdr>
      <w:divsChild>
        <w:div w:id="761879129">
          <w:marLeft w:val="0"/>
          <w:marRight w:val="0"/>
          <w:marTop w:val="0"/>
          <w:marBottom w:val="0"/>
          <w:divBdr>
            <w:top w:val="none" w:sz="0" w:space="0" w:color="auto"/>
            <w:left w:val="none" w:sz="0" w:space="0" w:color="auto"/>
            <w:bottom w:val="none" w:sz="0" w:space="0" w:color="auto"/>
            <w:right w:val="none" w:sz="0" w:space="0" w:color="auto"/>
          </w:divBdr>
          <w:divsChild>
            <w:div w:id="1712340877">
              <w:marLeft w:val="0"/>
              <w:marRight w:val="0"/>
              <w:marTop w:val="0"/>
              <w:marBottom w:val="0"/>
              <w:divBdr>
                <w:top w:val="none" w:sz="0" w:space="0" w:color="auto"/>
                <w:left w:val="none" w:sz="0" w:space="0" w:color="auto"/>
                <w:bottom w:val="none" w:sz="0" w:space="0" w:color="auto"/>
                <w:right w:val="none" w:sz="0" w:space="0" w:color="auto"/>
              </w:divBdr>
            </w:div>
            <w:div w:id="697006531">
              <w:marLeft w:val="0"/>
              <w:marRight w:val="0"/>
              <w:marTop w:val="0"/>
              <w:marBottom w:val="0"/>
              <w:divBdr>
                <w:top w:val="none" w:sz="0" w:space="0" w:color="auto"/>
                <w:left w:val="none" w:sz="0" w:space="0" w:color="auto"/>
                <w:bottom w:val="none" w:sz="0" w:space="0" w:color="auto"/>
                <w:right w:val="none" w:sz="0" w:space="0" w:color="auto"/>
              </w:divBdr>
            </w:div>
            <w:div w:id="1253010022">
              <w:marLeft w:val="0"/>
              <w:marRight w:val="0"/>
              <w:marTop w:val="0"/>
              <w:marBottom w:val="0"/>
              <w:divBdr>
                <w:top w:val="none" w:sz="0" w:space="0" w:color="auto"/>
                <w:left w:val="none" w:sz="0" w:space="0" w:color="auto"/>
                <w:bottom w:val="none" w:sz="0" w:space="0" w:color="auto"/>
                <w:right w:val="none" w:sz="0" w:space="0" w:color="auto"/>
              </w:divBdr>
            </w:div>
            <w:div w:id="2068216334">
              <w:marLeft w:val="0"/>
              <w:marRight w:val="0"/>
              <w:marTop w:val="0"/>
              <w:marBottom w:val="0"/>
              <w:divBdr>
                <w:top w:val="none" w:sz="0" w:space="0" w:color="auto"/>
                <w:left w:val="none" w:sz="0" w:space="0" w:color="auto"/>
                <w:bottom w:val="none" w:sz="0" w:space="0" w:color="auto"/>
                <w:right w:val="none" w:sz="0" w:space="0" w:color="auto"/>
              </w:divBdr>
            </w:div>
            <w:div w:id="613826034">
              <w:marLeft w:val="0"/>
              <w:marRight w:val="0"/>
              <w:marTop w:val="0"/>
              <w:marBottom w:val="0"/>
              <w:divBdr>
                <w:top w:val="none" w:sz="0" w:space="0" w:color="auto"/>
                <w:left w:val="none" w:sz="0" w:space="0" w:color="auto"/>
                <w:bottom w:val="none" w:sz="0" w:space="0" w:color="auto"/>
                <w:right w:val="none" w:sz="0" w:space="0" w:color="auto"/>
              </w:divBdr>
            </w:div>
            <w:div w:id="12464975">
              <w:marLeft w:val="0"/>
              <w:marRight w:val="0"/>
              <w:marTop w:val="0"/>
              <w:marBottom w:val="0"/>
              <w:divBdr>
                <w:top w:val="none" w:sz="0" w:space="0" w:color="auto"/>
                <w:left w:val="none" w:sz="0" w:space="0" w:color="auto"/>
                <w:bottom w:val="none" w:sz="0" w:space="0" w:color="auto"/>
                <w:right w:val="none" w:sz="0" w:space="0" w:color="auto"/>
              </w:divBdr>
            </w:div>
            <w:div w:id="1992321713">
              <w:marLeft w:val="0"/>
              <w:marRight w:val="0"/>
              <w:marTop w:val="0"/>
              <w:marBottom w:val="0"/>
              <w:divBdr>
                <w:top w:val="none" w:sz="0" w:space="0" w:color="auto"/>
                <w:left w:val="none" w:sz="0" w:space="0" w:color="auto"/>
                <w:bottom w:val="none" w:sz="0" w:space="0" w:color="auto"/>
                <w:right w:val="none" w:sz="0" w:space="0" w:color="auto"/>
              </w:divBdr>
            </w:div>
            <w:div w:id="926231969">
              <w:marLeft w:val="0"/>
              <w:marRight w:val="0"/>
              <w:marTop w:val="0"/>
              <w:marBottom w:val="0"/>
              <w:divBdr>
                <w:top w:val="none" w:sz="0" w:space="0" w:color="auto"/>
                <w:left w:val="none" w:sz="0" w:space="0" w:color="auto"/>
                <w:bottom w:val="none" w:sz="0" w:space="0" w:color="auto"/>
                <w:right w:val="none" w:sz="0" w:space="0" w:color="auto"/>
              </w:divBdr>
            </w:div>
            <w:div w:id="283080979">
              <w:marLeft w:val="0"/>
              <w:marRight w:val="0"/>
              <w:marTop w:val="0"/>
              <w:marBottom w:val="0"/>
              <w:divBdr>
                <w:top w:val="none" w:sz="0" w:space="0" w:color="auto"/>
                <w:left w:val="none" w:sz="0" w:space="0" w:color="auto"/>
                <w:bottom w:val="none" w:sz="0" w:space="0" w:color="auto"/>
                <w:right w:val="none" w:sz="0" w:space="0" w:color="auto"/>
              </w:divBdr>
            </w:div>
            <w:div w:id="94180297">
              <w:marLeft w:val="0"/>
              <w:marRight w:val="0"/>
              <w:marTop w:val="0"/>
              <w:marBottom w:val="0"/>
              <w:divBdr>
                <w:top w:val="none" w:sz="0" w:space="0" w:color="auto"/>
                <w:left w:val="none" w:sz="0" w:space="0" w:color="auto"/>
                <w:bottom w:val="none" w:sz="0" w:space="0" w:color="auto"/>
                <w:right w:val="none" w:sz="0" w:space="0" w:color="auto"/>
              </w:divBdr>
            </w:div>
            <w:div w:id="81418730">
              <w:marLeft w:val="0"/>
              <w:marRight w:val="0"/>
              <w:marTop w:val="0"/>
              <w:marBottom w:val="0"/>
              <w:divBdr>
                <w:top w:val="none" w:sz="0" w:space="0" w:color="auto"/>
                <w:left w:val="none" w:sz="0" w:space="0" w:color="auto"/>
                <w:bottom w:val="none" w:sz="0" w:space="0" w:color="auto"/>
                <w:right w:val="none" w:sz="0" w:space="0" w:color="auto"/>
              </w:divBdr>
            </w:div>
            <w:div w:id="438109663">
              <w:marLeft w:val="0"/>
              <w:marRight w:val="0"/>
              <w:marTop w:val="0"/>
              <w:marBottom w:val="0"/>
              <w:divBdr>
                <w:top w:val="none" w:sz="0" w:space="0" w:color="auto"/>
                <w:left w:val="none" w:sz="0" w:space="0" w:color="auto"/>
                <w:bottom w:val="none" w:sz="0" w:space="0" w:color="auto"/>
                <w:right w:val="none" w:sz="0" w:space="0" w:color="auto"/>
              </w:divBdr>
            </w:div>
            <w:div w:id="978849543">
              <w:marLeft w:val="0"/>
              <w:marRight w:val="0"/>
              <w:marTop w:val="0"/>
              <w:marBottom w:val="0"/>
              <w:divBdr>
                <w:top w:val="none" w:sz="0" w:space="0" w:color="auto"/>
                <w:left w:val="none" w:sz="0" w:space="0" w:color="auto"/>
                <w:bottom w:val="none" w:sz="0" w:space="0" w:color="auto"/>
                <w:right w:val="none" w:sz="0" w:space="0" w:color="auto"/>
              </w:divBdr>
            </w:div>
            <w:div w:id="211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750452" TargetMode="External"/><Relationship Id="rId26" Type="http://schemas.openxmlformats.org/officeDocument/2006/relationships/hyperlink" Target="http://docs.cntd.ru/document/902106058" TargetMode="External"/><Relationship Id="rId3" Type="http://schemas.openxmlformats.org/officeDocument/2006/relationships/webSettings" Target="webSettings.xml"/><Relationship Id="rId21" Type="http://schemas.openxmlformats.org/officeDocument/2006/relationships/hyperlink" Target="http://docs.cntd.ru/document/901807664" TargetMode="External"/><Relationship Id="rId34" Type="http://schemas.openxmlformats.org/officeDocument/2006/relationships/hyperlink" Target="http://docs.cntd.ru/document/902056963"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061002" TargetMode="External"/><Relationship Id="rId25" Type="http://schemas.openxmlformats.org/officeDocument/2006/relationships/hyperlink" Target="http://docs.cntd.ru/document/902102696" TargetMode="External"/><Relationship Id="rId33" Type="http://schemas.openxmlformats.org/officeDocument/2006/relationships/hyperlink" Target="http://docs.cntd.ru/document/902061002" TargetMode="External"/><Relationship Id="rId2" Type="http://schemas.openxmlformats.org/officeDocument/2006/relationships/settings" Target="settings.xml"/><Relationship Id="rId16" Type="http://schemas.openxmlformats.org/officeDocument/2006/relationships/hyperlink" Target="http://docs.cntd.ru/document/902106058" TargetMode="External"/><Relationship Id="rId20" Type="http://schemas.openxmlformats.org/officeDocument/2006/relationships/hyperlink" Target="http://docs.cntd.ru/document/901807664" TargetMode="External"/><Relationship Id="rId29" Type="http://schemas.openxmlformats.org/officeDocument/2006/relationships/hyperlink" Target="http://docs.cntd.ru/document/902056963" TargetMode="External"/><Relationship Id="rId1" Type="http://schemas.openxmlformats.org/officeDocument/2006/relationships/styles" Target="styles.xml"/><Relationship Id="rId6" Type="http://schemas.openxmlformats.org/officeDocument/2006/relationships/hyperlink" Target="http://docs.cntd.ru/document/445075840"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432998868" TargetMode="External"/><Relationship Id="rId32" Type="http://schemas.openxmlformats.org/officeDocument/2006/relationships/hyperlink" Target="http://docs.cntd.ru/document/902106564" TargetMode="External"/><Relationship Id="rId5" Type="http://schemas.openxmlformats.org/officeDocument/2006/relationships/hyperlink" Target="http://docs.cntd.ru/document/432998868" TargetMode="External"/><Relationship Id="rId15" Type="http://schemas.openxmlformats.org/officeDocument/2006/relationships/hyperlink" Target="http://docs.cntd.ru/document/902106564"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902061002" TargetMode="External"/><Relationship Id="rId36" Type="http://schemas.openxmlformats.org/officeDocument/2006/relationships/theme" Target="theme/theme1.xml"/><Relationship Id="rId10" Type="http://schemas.openxmlformats.org/officeDocument/2006/relationships/hyperlink" Target="http://docs.cntd.ru/document/445075840" TargetMode="External"/><Relationship Id="rId19" Type="http://schemas.openxmlformats.org/officeDocument/2006/relationships/hyperlink" Target="http://docs.cntd.ru/document/9036515" TargetMode="External"/><Relationship Id="rId31" Type="http://schemas.openxmlformats.org/officeDocument/2006/relationships/hyperlink" Target="http://docs.cntd.ru/document/902106058" TargetMode="External"/><Relationship Id="rId4" Type="http://schemas.openxmlformats.org/officeDocument/2006/relationships/hyperlink" Target="http://docs.cntd.ru/document/439068297" TargetMode="External"/><Relationship Id="rId9" Type="http://schemas.openxmlformats.org/officeDocument/2006/relationships/hyperlink" Target="http://docs.cntd.ru/document/432998868" TargetMode="External"/><Relationship Id="rId14" Type="http://schemas.openxmlformats.org/officeDocument/2006/relationships/hyperlink" Target="http://docs.cntd.ru/document/902102696" TargetMode="External"/><Relationship Id="rId22" Type="http://schemas.openxmlformats.org/officeDocument/2006/relationships/hyperlink" Target="http://docs.cntd.ru/document/445075840" TargetMode="External"/><Relationship Id="rId27" Type="http://schemas.openxmlformats.org/officeDocument/2006/relationships/hyperlink" Target="http://docs.cntd.ru/document/902106564" TargetMode="External"/><Relationship Id="rId30" Type="http://schemas.openxmlformats.org/officeDocument/2006/relationships/hyperlink" Target="http://docs.cntd.ru/document/90210269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8516</Words>
  <Characters>48544</Characters>
  <Application>Microsoft Office Word</Application>
  <DocSecurity>0</DocSecurity>
  <Lines>404</Lines>
  <Paragraphs>113</Paragraphs>
  <ScaleCrop>false</ScaleCrop>
  <Company/>
  <LinksUpToDate>false</LinksUpToDate>
  <CharactersWithSpaces>56947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yafarovaguri</dc:creator>
  <cp:lastModifiedBy>yafarovaguri</cp:lastModifiedBy>
  <cp:revision>2</cp:revision>
  <dcterms:created xsi:type="dcterms:W3CDTF">2017-11-29T10:03:00Z</dcterms:created>
  <dcterms:modified xsi:type="dcterms:W3CDTF">2017-11-29T10:04:00Z</dcterms:modified>
</cp:coreProperties>
</file>