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22" w:rsidRPr="006E1922" w:rsidRDefault="006E1922" w:rsidP="006E1922">
      <w:pPr>
        <w:spacing w:after="0" w:line="360" w:lineRule="auto"/>
        <w:jc w:val="center"/>
        <w:rPr>
          <w:rFonts w:ascii="Verdana" w:eastAsia="Times New Roman" w:hAnsi="Verdana" w:cs="Times New Roman"/>
          <w:b/>
          <w:bCs/>
          <w:sz w:val="21"/>
          <w:szCs w:val="21"/>
        </w:rPr>
      </w:pPr>
      <w:r w:rsidRPr="006E1922">
        <w:rPr>
          <w:rFonts w:ascii="Verdana" w:eastAsia="Times New Roman" w:hAnsi="Verdana" w:cs="Times New Roman"/>
          <w:b/>
          <w:bCs/>
          <w:sz w:val="21"/>
          <w:szCs w:val="21"/>
        </w:rPr>
        <w:t>РОССИЙСКАЯ ФЕДЕРАЦИЯ</w:t>
      </w:r>
    </w:p>
    <w:p w:rsidR="006E1922" w:rsidRPr="006E1922" w:rsidRDefault="006E1922" w:rsidP="006E1922">
      <w:pPr>
        <w:spacing w:after="0" w:line="360" w:lineRule="auto"/>
        <w:jc w:val="center"/>
        <w:rPr>
          <w:rFonts w:ascii="Verdana" w:eastAsia="Times New Roman" w:hAnsi="Verdana" w:cs="Times New Roman"/>
          <w:b/>
          <w:bCs/>
          <w:sz w:val="21"/>
          <w:szCs w:val="21"/>
        </w:rPr>
      </w:pPr>
      <w:r w:rsidRPr="006E1922">
        <w:rPr>
          <w:rFonts w:ascii="Verdana" w:eastAsia="Times New Roman" w:hAnsi="Verdana" w:cs="Times New Roman"/>
          <w:b/>
          <w:bCs/>
          <w:sz w:val="21"/>
          <w:szCs w:val="21"/>
        </w:rPr>
        <w:t> </w:t>
      </w:r>
    </w:p>
    <w:p w:rsidR="006E1922" w:rsidRPr="006E1922" w:rsidRDefault="006E1922" w:rsidP="006E1922">
      <w:pPr>
        <w:spacing w:after="0" w:line="360" w:lineRule="auto"/>
        <w:jc w:val="center"/>
        <w:rPr>
          <w:rFonts w:ascii="Verdana" w:eastAsia="Times New Roman" w:hAnsi="Verdana" w:cs="Times New Roman"/>
          <w:b/>
          <w:bCs/>
          <w:sz w:val="21"/>
          <w:szCs w:val="21"/>
        </w:rPr>
      </w:pPr>
      <w:r w:rsidRPr="006E1922">
        <w:rPr>
          <w:rFonts w:ascii="Verdana" w:eastAsia="Times New Roman" w:hAnsi="Verdana" w:cs="Times New Roman"/>
          <w:b/>
          <w:bCs/>
          <w:sz w:val="21"/>
          <w:szCs w:val="21"/>
        </w:rPr>
        <w:t>ФЕДЕРАЛЬНЫЙ ЗАКОН</w:t>
      </w:r>
    </w:p>
    <w:p w:rsidR="006E1922" w:rsidRPr="006E1922" w:rsidRDefault="006E1922" w:rsidP="006E1922">
      <w:pPr>
        <w:spacing w:after="0" w:line="360" w:lineRule="auto"/>
        <w:jc w:val="center"/>
        <w:rPr>
          <w:rFonts w:ascii="Verdana" w:eastAsia="Times New Roman" w:hAnsi="Verdana" w:cs="Times New Roman"/>
          <w:b/>
          <w:bCs/>
          <w:sz w:val="21"/>
          <w:szCs w:val="21"/>
        </w:rPr>
      </w:pPr>
      <w:r w:rsidRPr="006E1922">
        <w:rPr>
          <w:rFonts w:ascii="Verdana" w:eastAsia="Times New Roman" w:hAnsi="Verdana" w:cs="Times New Roman"/>
          <w:b/>
          <w:bCs/>
          <w:sz w:val="21"/>
          <w:szCs w:val="21"/>
        </w:rPr>
        <w:t> </w:t>
      </w:r>
    </w:p>
    <w:p w:rsidR="006E1922" w:rsidRPr="006E1922" w:rsidRDefault="006E1922" w:rsidP="006E1922">
      <w:pPr>
        <w:spacing w:after="0" w:line="360" w:lineRule="auto"/>
        <w:jc w:val="center"/>
        <w:rPr>
          <w:rFonts w:ascii="Verdana" w:eastAsia="Times New Roman" w:hAnsi="Verdana" w:cs="Times New Roman"/>
          <w:b/>
          <w:bCs/>
          <w:sz w:val="21"/>
          <w:szCs w:val="21"/>
        </w:rPr>
      </w:pPr>
      <w:r w:rsidRPr="006E1922">
        <w:rPr>
          <w:rFonts w:ascii="Verdana" w:eastAsia="Times New Roman" w:hAnsi="Verdana" w:cs="Times New Roman"/>
          <w:b/>
          <w:bCs/>
          <w:sz w:val="21"/>
          <w:szCs w:val="21"/>
        </w:rPr>
        <w:t>О СПЕЦИАЛЬНОЙ ОЦЕНКЕ УСЛОВИЙ ТРУДА</w:t>
      </w:r>
    </w:p>
    <w:p w:rsidR="006E1922" w:rsidRPr="006E1922" w:rsidRDefault="006E1922" w:rsidP="006E1922">
      <w:pPr>
        <w:spacing w:after="0" w:line="240" w:lineRule="auto"/>
        <w:jc w:val="center"/>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60" w:lineRule="auto"/>
        <w:jc w:val="right"/>
        <w:rPr>
          <w:rFonts w:ascii="Verdana" w:eastAsia="Times New Roman" w:hAnsi="Verdana" w:cs="Times New Roman"/>
          <w:sz w:val="21"/>
          <w:szCs w:val="21"/>
        </w:rPr>
      </w:pPr>
      <w:r w:rsidRPr="006E1922">
        <w:rPr>
          <w:rFonts w:ascii="Verdana" w:eastAsia="Times New Roman" w:hAnsi="Verdana" w:cs="Times New Roman"/>
          <w:sz w:val="21"/>
          <w:szCs w:val="21"/>
        </w:rPr>
        <w:t>Принят</w:t>
      </w:r>
    </w:p>
    <w:p w:rsidR="006E1922" w:rsidRPr="006E1922" w:rsidRDefault="006E1922" w:rsidP="006E1922">
      <w:pPr>
        <w:spacing w:after="0" w:line="360" w:lineRule="auto"/>
        <w:jc w:val="right"/>
        <w:rPr>
          <w:rFonts w:ascii="Verdana" w:eastAsia="Times New Roman" w:hAnsi="Verdana" w:cs="Times New Roman"/>
          <w:sz w:val="21"/>
          <w:szCs w:val="21"/>
        </w:rPr>
      </w:pPr>
      <w:r w:rsidRPr="006E1922">
        <w:rPr>
          <w:rFonts w:ascii="Verdana" w:eastAsia="Times New Roman" w:hAnsi="Verdana" w:cs="Times New Roman"/>
          <w:sz w:val="21"/>
          <w:szCs w:val="21"/>
        </w:rPr>
        <w:t>Государственной Думой</w:t>
      </w:r>
    </w:p>
    <w:p w:rsidR="006E1922" w:rsidRPr="006E1922" w:rsidRDefault="006E1922" w:rsidP="006E1922">
      <w:pPr>
        <w:spacing w:after="0" w:line="360" w:lineRule="auto"/>
        <w:jc w:val="right"/>
        <w:rPr>
          <w:rFonts w:ascii="Verdana" w:eastAsia="Times New Roman" w:hAnsi="Verdana" w:cs="Times New Roman"/>
          <w:sz w:val="21"/>
          <w:szCs w:val="21"/>
        </w:rPr>
      </w:pPr>
      <w:r w:rsidRPr="006E1922">
        <w:rPr>
          <w:rFonts w:ascii="Verdana" w:eastAsia="Times New Roman" w:hAnsi="Verdana" w:cs="Times New Roman"/>
          <w:sz w:val="21"/>
          <w:szCs w:val="21"/>
        </w:rPr>
        <w:t>23 декабря 2013 года</w:t>
      </w:r>
    </w:p>
    <w:p w:rsidR="006E1922" w:rsidRPr="006E1922" w:rsidRDefault="006E1922" w:rsidP="006E1922">
      <w:pPr>
        <w:spacing w:after="0" w:line="360" w:lineRule="auto"/>
        <w:jc w:val="right"/>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60" w:lineRule="auto"/>
        <w:jc w:val="right"/>
        <w:rPr>
          <w:rFonts w:ascii="Verdana" w:eastAsia="Times New Roman" w:hAnsi="Verdana" w:cs="Times New Roman"/>
          <w:sz w:val="21"/>
          <w:szCs w:val="21"/>
        </w:rPr>
      </w:pPr>
      <w:r w:rsidRPr="006E1922">
        <w:rPr>
          <w:rFonts w:ascii="Verdana" w:eastAsia="Times New Roman" w:hAnsi="Verdana" w:cs="Times New Roman"/>
          <w:sz w:val="21"/>
          <w:szCs w:val="21"/>
        </w:rPr>
        <w:t>Одобрен</w:t>
      </w:r>
    </w:p>
    <w:p w:rsidR="006E1922" w:rsidRPr="006E1922" w:rsidRDefault="006E1922" w:rsidP="006E1922">
      <w:pPr>
        <w:spacing w:after="0" w:line="360" w:lineRule="auto"/>
        <w:jc w:val="right"/>
        <w:rPr>
          <w:rFonts w:ascii="Verdana" w:eastAsia="Times New Roman" w:hAnsi="Verdana" w:cs="Times New Roman"/>
          <w:sz w:val="21"/>
          <w:szCs w:val="21"/>
        </w:rPr>
      </w:pPr>
      <w:r w:rsidRPr="006E1922">
        <w:rPr>
          <w:rFonts w:ascii="Verdana" w:eastAsia="Times New Roman" w:hAnsi="Verdana" w:cs="Times New Roman"/>
          <w:sz w:val="21"/>
          <w:szCs w:val="21"/>
        </w:rPr>
        <w:t>Советом Федерации</w:t>
      </w:r>
    </w:p>
    <w:p w:rsidR="006E1922" w:rsidRPr="006E1922" w:rsidRDefault="006E1922" w:rsidP="006E1922">
      <w:pPr>
        <w:spacing w:after="0" w:line="360" w:lineRule="auto"/>
        <w:jc w:val="right"/>
        <w:rPr>
          <w:rFonts w:ascii="Verdana" w:eastAsia="Times New Roman" w:hAnsi="Verdana" w:cs="Times New Roman"/>
          <w:sz w:val="21"/>
          <w:szCs w:val="21"/>
        </w:rPr>
      </w:pPr>
      <w:r w:rsidRPr="006E1922">
        <w:rPr>
          <w:rFonts w:ascii="Verdana" w:eastAsia="Times New Roman" w:hAnsi="Verdana" w:cs="Times New Roman"/>
          <w:sz w:val="21"/>
          <w:szCs w:val="21"/>
        </w:rPr>
        <w:t>25 декабря 2013 года</w:t>
      </w:r>
    </w:p>
    <w:tbl>
      <w:tblPr>
        <w:tblW w:w="5000" w:type="pct"/>
        <w:jc w:val="center"/>
        <w:tblCellSpacing w:w="15" w:type="dxa"/>
        <w:tblCellMar>
          <w:top w:w="15" w:type="dxa"/>
          <w:left w:w="15" w:type="dxa"/>
          <w:bottom w:w="15" w:type="dxa"/>
          <w:right w:w="15" w:type="dxa"/>
        </w:tblCellMar>
        <w:tblLook w:val="04A0"/>
      </w:tblPr>
      <w:tblGrid>
        <w:gridCol w:w="9445"/>
      </w:tblGrid>
      <w:tr w:rsidR="006E1922" w:rsidRPr="006E1922" w:rsidTr="006E1922">
        <w:trPr>
          <w:tblCellSpacing w:w="15" w:type="dxa"/>
          <w:jc w:val="center"/>
        </w:trPr>
        <w:tc>
          <w:tcPr>
            <w:tcW w:w="0" w:type="auto"/>
            <w:vAlign w:val="center"/>
            <w:hideMark/>
          </w:tcPr>
          <w:p w:rsidR="006E1922" w:rsidRPr="006E1922" w:rsidRDefault="006E1922" w:rsidP="006E1922">
            <w:pPr>
              <w:spacing w:after="0" w:line="240" w:lineRule="auto"/>
              <w:jc w:val="center"/>
              <w:rPr>
                <w:rFonts w:ascii="Verdana" w:eastAsia="Times New Roman" w:hAnsi="Verdana" w:cs="Times New Roman"/>
                <w:sz w:val="21"/>
                <w:szCs w:val="21"/>
              </w:rPr>
            </w:pPr>
            <w:r w:rsidRPr="006E1922">
              <w:rPr>
                <w:rFonts w:ascii="Verdana" w:eastAsia="Times New Roman" w:hAnsi="Verdana" w:cs="Times New Roman"/>
                <w:sz w:val="21"/>
                <w:szCs w:val="21"/>
              </w:rPr>
              <w:t>Список изменяющих документов</w:t>
            </w:r>
          </w:p>
        </w:tc>
      </w:tr>
    </w:tbl>
    <w:p w:rsidR="006E1922" w:rsidRPr="006E1922" w:rsidRDefault="006E1922" w:rsidP="006E1922">
      <w:pPr>
        <w:spacing w:after="0" w:line="240" w:lineRule="auto"/>
        <w:jc w:val="center"/>
        <w:rPr>
          <w:rFonts w:ascii="Verdana" w:eastAsia="Times New Roman" w:hAnsi="Verdana" w:cs="Times New Roman"/>
          <w:color w:val="392C69"/>
          <w:sz w:val="21"/>
          <w:szCs w:val="21"/>
        </w:rPr>
      </w:pPr>
      <w:r w:rsidRPr="006E1922">
        <w:rPr>
          <w:rFonts w:ascii="Verdana" w:eastAsia="Times New Roman" w:hAnsi="Verdana" w:cs="Times New Roman"/>
          <w:color w:val="392C69"/>
          <w:sz w:val="21"/>
          <w:szCs w:val="21"/>
        </w:rPr>
        <w:t>(в ред. Федеральных законов от 23.06.2014 N 160-ФЗ,</w:t>
      </w:r>
    </w:p>
    <w:p w:rsidR="006E1922" w:rsidRPr="006E1922" w:rsidRDefault="006E1922" w:rsidP="006E1922">
      <w:pPr>
        <w:spacing w:after="192" w:line="240" w:lineRule="auto"/>
        <w:jc w:val="center"/>
        <w:rPr>
          <w:rFonts w:ascii="Verdana" w:eastAsia="Times New Roman" w:hAnsi="Verdana" w:cs="Times New Roman"/>
          <w:color w:val="392C69"/>
          <w:sz w:val="21"/>
          <w:szCs w:val="21"/>
        </w:rPr>
      </w:pPr>
      <w:r w:rsidRPr="006E1922">
        <w:rPr>
          <w:rFonts w:ascii="Verdana" w:eastAsia="Times New Roman" w:hAnsi="Verdana" w:cs="Times New Roman"/>
          <w:color w:val="392C69"/>
          <w:sz w:val="21"/>
          <w:szCs w:val="21"/>
        </w:rPr>
        <w:t>от 13.07.2015 N 216-ФЗ, от 01.05.2016 N 136-ФЗ, от 19.07.2018 N 208-ФЗ)</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60" w:lineRule="auto"/>
        <w:jc w:val="center"/>
        <w:rPr>
          <w:rFonts w:ascii="Verdana" w:eastAsia="Times New Roman" w:hAnsi="Verdana" w:cs="Times New Roman"/>
          <w:b/>
          <w:bCs/>
          <w:sz w:val="21"/>
          <w:szCs w:val="21"/>
        </w:rPr>
      </w:pPr>
      <w:r w:rsidRPr="006E1922">
        <w:rPr>
          <w:rFonts w:ascii="Verdana" w:eastAsia="Times New Roman" w:hAnsi="Verdana" w:cs="Times New Roman"/>
          <w:b/>
          <w:bCs/>
          <w:sz w:val="21"/>
          <w:szCs w:val="21"/>
        </w:rPr>
        <w:t>Глава 1. ОБЩИЕ ПОЛОЖЕНИЯ</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Arial" w:eastAsia="Times New Roman" w:hAnsi="Arial" w:cs="Arial"/>
          <w:b/>
          <w:bCs/>
          <w:sz w:val="21"/>
          <w:szCs w:val="21"/>
        </w:rPr>
        <w:t>Статья 1. Предмет регулирования настоящего Федерального закона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Arial" w:eastAsia="Times New Roman" w:hAnsi="Arial" w:cs="Arial"/>
          <w:b/>
          <w:bCs/>
          <w:sz w:val="21"/>
          <w:szCs w:val="21"/>
        </w:rPr>
        <w:t>Статья 2. Регулирование специальной оценки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lastRenderedPageBreak/>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Arial" w:eastAsia="Times New Roman" w:hAnsi="Arial" w:cs="Arial"/>
          <w:b/>
          <w:bCs/>
          <w:sz w:val="21"/>
          <w:szCs w:val="21"/>
        </w:rPr>
        <w:t>Статья 3. Специальная оценка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По результатам проведения специальной оценки условий труда устанавливаются классы (подклассы) условий труда на рабочих местах.</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Arial" w:eastAsia="Times New Roman" w:hAnsi="Arial" w:cs="Arial"/>
          <w:b/>
          <w:bCs/>
          <w:sz w:val="21"/>
          <w:szCs w:val="21"/>
        </w:rPr>
        <w:t>Статья 4. Права и обязанности работодателя в связи с проведением специальной оценки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Работодатель вправе:</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требовать от организации, проводящей специальную оценку условий труда, обоснования результатов ее проведения;</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проводить внеплановую специальную оценку условий труда в порядке, установленном настоящим Федеральным законом;</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требовать от организации, проводящей специальную оценку условий труда, документы, подтверждающие ее соответствие требованиям, установленным статьей 19 настоящего Федерального закона;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4) обжаловать в порядке, установленном статьей 26 настоящего Федерального закона, действия (бездействие) организации, проводящей специальную оценку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Работодатель обязан:</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lastRenderedPageBreak/>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6E1922" w:rsidRPr="006E1922" w:rsidRDefault="006E1922" w:rsidP="006E1922">
      <w:pPr>
        <w:spacing w:after="0" w:line="312" w:lineRule="auto"/>
        <w:jc w:val="both"/>
        <w:rPr>
          <w:rFonts w:ascii="Verdana" w:eastAsia="Times New Roman" w:hAnsi="Verdana" w:cs="Times New Roman"/>
          <w:color w:val="828282"/>
          <w:sz w:val="21"/>
          <w:szCs w:val="21"/>
        </w:rPr>
      </w:pPr>
      <w:r w:rsidRPr="006E1922">
        <w:rPr>
          <w:rFonts w:ascii="Verdana" w:eastAsia="Times New Roman" w:hAnsi="Verdana" w:cs="Times New Roman"/>
          <w:color w:val="828282"/>
          <w:sz w:val="21"/>
          <w:szCs w:val="21"/>
        </w:rPr>
        <w:t>(в ред. Федерального закона от 01.05.2016 N 136-ФЗ)</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4) ознакомить в письменной форме работника с результатами проведения специальной оценки условий труда на его рабочем месте;</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5) давать работнику необходимые разъяснения по вопросам проведения специальной оценки условий труда на его рабочем месте;</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Arial" w:eastAsia="Times New Roman" w:hAnsi="Arial" w:cs="Arial"/>
          <w:b/>
          <w:bCs/>
          <w:sz w:val="21"/>
          <w:szCs w:val="21"/>
        </w:rPr>
        <w:t>Статья 5. Права и обязанности работника в связи с проведением специальной оценки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Работник вправе:</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присутствовать при проведении специальной оценки условий труда на его рабочем месте;</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6E1922" w:rsidRPr="006E1922" w:rsidRDefault="006E1922" w:rsidP="006E1922">
      <w:pPr>
        <w:spacing w:after="0" w:line="312" w:lineRule="auto"/>
        <w:jc w:val="both"/>
        <w:rPr>
          <w:rFonts w:ascii="Verdana" w:eastAsia="Times New Roman" w:hAnsi="Verdana" w:cs="Times New Roman"/>
          <w:color w:val="828282"/>
          <w:sz w:val="21"/>
          <w:szCs w:val="21"/>
        </w:rPr>
      </w:pPr>
      <w:r w:rsidRPr="006E1922">
        <w:rPr>
          <w:rFonts w:ascii="Verdana" w:eastAsia="Times New Roman" w:hAnsi="Verdana" w:cs="Times New Roman"/>
          <w:color w:val="828282"/>
          <w:sz w:val="21"/>
          <w:szCs w:val="21"/>
        </w:rPr>
        <w:t>(в ред. Федерального закона от 01.05.2016 N 136-ФЗ)</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Работник обязан ознакомиться с результатами проведенной на его рабочем месте специальной оценки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Arial" w:eastAsia="Times New Roman" w:hAnsi="Arial" w:cs="Arial"/>
          <w:b/>
          <w:bCs/>
          <w:sz w:val="21"/>
          <w:szCs w:val="21"/>
        </w:rPr>
        <w:t>Статья 6. Права и обязанности организации, проводящей специальную оценку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lastRenderedPageBreak/>
        <w:t>1. Организация, проводящая специальную оценку условий труда, вправе:</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Организация, проводящая специальную оценку условий труда, обязана: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предоставлять по требованию работодателя документы, подтверждающие соответствие этой организации требованиям, установленным статьей 19 настоящего Федерального закона;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6E1922" w:rsidRPr="006E1922" w:rsidRDefault="006E1922" w:rsidP="006E1922">
      <w:pPr>
        <w:spacing w:after="0" w:line="312" w:lineRule="auto"/>
        <w:jc w:val="both"/>
        <w:rPr>
          <w:rFonts w:ascii="Verdana" w:eastAsia="Times New Roman" w:hAnsi="Verdana" w:cs="Times New Roman"/>
          <w:color w:val="828282"/>
          <w:sz w:val="21"/>
          <w:szCs w:val="21"/>
        </w:rPr>
      </w:pPr>
      <w:r w:rsidRPr="006E1922">
        <w:rPr>
          <w:rFonts w:ascii="Verdana" w:eastAsia="Times New Roman" w:hAnsi="Verdana" w:cs="Times New Roman"/>
          <w:color w:val="828282"/>
          <w:sz w:val="21"/>
          <w:szCs w:val="21"/>
        </w:rPr>
        <w:t>(в ред. Федерального закона от 01.05.2016 N 136-ФЗ)</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4) не приступать к проведению специальной оценки условий труда либо приостанавливать ее проведение в случаях:</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xml:space="preserve">а) </w:t>
      </w:r>
      <w:proofErr w:type="spellStart"/>
      <w:r w:rsidRPr="006E1922">
        <w:rPr>
          <w:rFonts w:ascii="Verdana" w:eastAsia="Times New Roman" w:hAnsi="Verdana" w:cs="Times New Roman"/>
          <w:sz w:val="21"/>
          <w:szCs w:val="21"/>
        </w:rPr>
        <w:t>непредоставления</w:t>
      </w:r>
      <w:proofErr w:type="spellEnd"/>
      <w:r w:rsidRPr="006E1922">
        <w:rPr>
          <w:rFonts w:ascii="Verdana" w:eastAsia="Times New Roman" w:hAnsi="Verdana" w:cs="Times New Roman"/>
          <w:sz w:val="21"/>
          <w:szCs w:val="21"/>
        </w:rPr>
        <w:t xml:space="preserve">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части 2 статьи 8 настоящего Федерального закона;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Arial" w:eastAsia="Times New Roman" w:hAnsi="Arial" w:cs="Arial"/>
          <w:b/>
          <w:bCs/>
          <w:sz w:val="21"/>
          <w:szCs w:val="21"/>
        </w:rPr>
        <w:t>Статья 7. Применение результатов проведения специальной оценки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Результаты проведения специальной оценки условий труда могут применяться для:</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lastRenderedPageBreak/>
        <w:t>1) разработки и реализации мероприятий, направленных на улучшение условий труда работников;</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обеспечения работников средствами индивидуальной защиты, а также оснащения рабочих мест средствами коллективной защиты;</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4) осуществления контроля за состоянием условий труда на рабочих местах;</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6) установления работникам предусмотренных Трудовым кодексом Российской Федерации гарантий и компенсаций;</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10) подготовки статистической отчетности об условиях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14) принятия решения об установлении предусмотренных трудовым законодательством ограничений для отдельных категорий работников;</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15) оценки уровней профессиональных рисков;</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16) иных целей, предусмотренных федеральными законами и иными нормативными правовыми актами Российской Федерации.</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lastRenderedPageBreak/>
        <w:t> </w:t>
      </w:r>
    </w:p>
    <w:p w:rsidR="006E1922" w:rsidRPr="006E1922" w:rsidRDefault="006E1922" w:rsidP="006E1922">
      <w:pPr>
        <w:spacing w:after="0" w:line="360" w:lineRule="auto"/>
        <w:jc w:val="center"/>
        <w:rPr>
          <w:rFonts w:ascii="Verdana" w:eastAsia="Times New Roman" w:hAnsi="Verdana" w:cs="Times New Roman"/>
          <w:b/>
          <w:bCs/>
          <w:sz w:val="21"/>
          <w:szCs w:val="21"/>
        </w:rPr>
      </w:pPr>
      <w:r w:rsidRPr="006E1922">
        <w:rPr>
          <w:rFonts w:ascii="Verdana" w:eastAsia="Times New Roman" w:hAnsi="Verdana" w:cs="Times New Roman"/>
          <w:b/>
          <w:bCs/>
          <w:sz w:val="21"/>
          <w:szCs w:val="21"/>
        </w:rPr>
        <w:t>Глава 2. ПОРЯДОК ПРОВЕДЕНИЯ СПЕЦИАЛЬНОЙ ОЦЕНКИ</w:t>
      </w:r>
    </w:p>
    <w:p w:rsidR="006E1922" w:rsidRPr="006E1922" w:rsidRDefault="006E1922" w:rsidP="006E1922">
      <w:pPr>
        <w:spacing w:after="0" w:line="360" w:lineRule="auto"/>
        <w:jc w:val="center"/>
        <w:rPr>
          <w:rFonts w:ascii="Verdana" w:eastAsia="Times New Roman" w:hAnsi="Verdana" w:cs="Times New Roman"/>
          <w:b/>
          <w:bCs/>
          <w:sz w:val="21"/>
          <w:szCs w:val="21"/>
        </w:rPr>
      </w:pPr>
      <w:r w:rsidRPr="006E1922">
        <w:rPr>
          <w:rFonts w:ascii="Verdana" w:eastAsia="Times New Roman" w:hAnsi="Verdana" w:cs="Times New Roman"/>
          <w:b/>
          <w:bCs/>
          <w:sz w:val="21"/>
          <w:szCs w:val="21"/>
        </w:rPr>
        <w:t>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Arial" w:eastAsia="Times New Roman" w:hAnsi="Arial" w:cs="Arial"/>
          <w:b/>
          <w:bCs/>
          <w:sz w:val="21"/>
          <w:szCs w:val="21"/>
        </w:rPr>
        <w:t>Статья 8. Организация проведения специальной оценки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Обязанности по организации и финансированию проведения специальной оценки условий труда возлагаются на работодателя.</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Arial" w:eastAsia="Times New Roman" w:hAnsi="Arial" w:cs="Arial"/>
          <w:b/>
          <w:bCs/>
          <w:sz w:val="21"/>
          <w:szCs w:val="21"/>
        </w:rPr>
        <w:t>Статья 9. Подготовка к проведению специальной оценки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xml:space="preserve">3. 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w:t>
      </w:r>
      <w:r w:rsidRPr="006E1922">
        <w:rPr>
          <w:rFonts w:ascii="Verdana" w:eastAsia="Times New Roman" w:hAnsi="Verdana" w:cs="Times New Roman"/>
          <w:sz w:val="21"/>
          <w:szCs w:val="21"/>
        </w:rPr>
        <w:lastRenderedPageBreak/>
        <w:t>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4. Комиссию возглавляет работодатель или его представитель.</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6E1922" w:rsidRPr="006E1922" w:rsidRDefault="006E1922" w:rsidP="006E1922">
      <w:pPr>
        <w:spacing w:after="0" w:line="240" w:lineRule="auto"/>
        <w:rPr>
          <w:rFonts w:ascii="Verdana" w:eastAsia="Times New Roman" w:hAnsi="Verdana" w:cs="Times New Roman"/>
          <w:color w:val="392C69"/>
          <w:sz w:val="21"/>
          <w:szCs w:val="21"/>
        </w:rPr>
      </w:pPr>
      <w:proofErr w:type="spellStart"/>
      <w:r w:rsidRPr="006E1922">
        <w:rPr>
          <w:rFonts w:ascii="Verdana" w:eastAsia="Times New Roman" w:hAnsi="Verdana" w:cs="Times New Roman"/>
          <w:color w:val="392C69"/>
          <w:sz w:val="21"/>
          <w:szCs w:val="21"/>
        </w:rPr>
        <w:t>КонсультантПлюс</w:t>
      </w:r>
      <w:proofErr w:type="spellEnd"/>
      <w:r w:rsidRPr="006E1922">
        <w:rPr>
          <w:rFonts w:ascii="Verdana" w:eastAsia="Times New Roman" w:hAnsi="Verdana" w:cs="Times New Roman"/>
          <w:color w:val="392C69"/>
          <w:sz w:val="21"/>
          <w:szCs w:val="21"/>
        </w:rPr>
        <w:t>: примечание.</w:t>
      </w:r>
    </w:p>
    <w:p w:rsidR="006E1922" w:rsidRPr="006E1922" w:rsidRDefault="006E1922" w:rsidP="006E1922">
      <w:pPr>
        <w:spacing w:after="96" w:line="240" w:lineRule="auto"/>
        <w:rPr>
          <w:rFonts w:ascii="Verdana" w:eastAsia="Times New Roman" w:hAnsi="Verdana" w:cs="Times New Roman"/>
          <w:color w:val="392C69"/>
          <w:sz w:val="21"/>
          <w:szCs w:val="21"/>
        </w:rPr>
      </w:pPr>
      <w:r w:rsidRPr="006E1922">
        <w:rPr>
          <w:rFonts w:ascii="Verdana" w:eastAsia="Times New Roman" w:hAnsi="Verdana" w:cs="Times New Roman"/>
          <w:color w:val="392C69"/>
          <w:sz w:val="21"/>
          <w:szCs w:val="21"/>
        </w:rPr>
        <w:t xml:space="preserve">На рабочих местах, указанных в ч. 7 ст. 9, специальная оценка условий труда проводится в общем порядке до установления уполномоченным органом особенностей проведения такой </w:t>
      </w:r>
      <w:proofErr w:type="spellStart"/>
      <w:r w:rsidRPr="006E1922">
        <w:rPr>
          <w:rFonts w:ascii="Verdana" w:eastAsia="Times New Roman" w:hAnsi="Verdana" w:cs="Times New Roman"/>
          <w:color w:val="392C69"/>
          <w:sz w:val="21"/>
          <w:szCs w:val="21"/>
        </w:rPr>
        <w:t>спецоценки</w:t>
      </w:r>
      <w:proofErr w:type="spellEnd"/>
      <w:r w:rsidRPr="006E1922">
        <w:rPr>
          <w:rFonts w:ascii="Verdana" w:eastAsia="Times New Roman" w:hAnsi="Verdana" w:cs="Times New Roman"/>
          <w:color w:val="392C69"/>
          <w:sz w:val="21"/>
          <w:szCs w:val="21"/>
        </w:rPr>
        <w:t xml:space="preserve"> (ФЗ от 28.12.2013 N 426-ФЗ).</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6E1922">
        <w:rPr>
          <w:rFonts w:ascii="Verdana" w:eastAsia="Times New Roman" w:hAnsi="Verdana" w:cs="Times New Roman"/>
          <w:sz w:val="21"/>
          <w:szCs w:val="21"/>
        </w:rPr>
        <w:t>Росатом</w:t>
      </w:r>
      <w:proofErr w:type="spellEnd"/>
      <w:r w:rsidRPr="006E1922">
        <w:rPr>
          <w:rFonts w:ascii="Verdana" w:eastAsia="Times New Roman" w:hAnsi="Verdana" w:cs="Times New Roman"/>
          <w:sz w:val="21"/>
          <w:szCs w:val="21"/>
        </w:rPr>
        <w:t>", Государственной корпорацией по космической деятельности "</w:t>
      </w:r>
      <w:proofErr w:type="spellStart"/>
      <w:r w:rsidRPr="006E1922">
        <w:rPr>
          <w:rFonts w:ascii="Verdana" w:eastAsia="Times New Roman" w:hAnsi="Verdana" w:cs="Times New Roman"/>
          <w:sz w:val="21"/>
          <w:szCs w:val="21"/>
        </w:rPr>
        <w:t>Роскосмос</w:t>
      </w:r>
      <w:proofErr w:type="spellEnd"/>
      <w:r w:rsidRPr="006E1922">
        <w:rPr>
          <w:rFonts w:ascii="Verdana" w:eastAsia="Times New Roman" w:hAnsi="Verdana" w:cs="Times New Roman"/>
          <w:sz w:val="21"/>
          <w:szCs w:val="21"/>
        </w:rPr>
        <w:t xml:space="preserve">" и с учетом мнения Российской трехсторонней комиссии по регулированию социально-трудовых отношений.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rsidRPr="006E1922">
        <w:rPr>
          <w:rFonts w:ascii="Verdana" w:eastAsia="Times New Roman" w:hAnsi="Verdana" w:cs="Times New Roman"/>
          <w:sz w:val="21"/>
          <w:szCs w:val="21"/>
        </w:rPr>
        <w:t>травмоопасности</w:t>
      </w:r>
      <w:proofErr w:type="spellEnd"/>
      <w:r w:rsidRPr="006E1922">
        <w:rPr>
          <w:rFonts w:ascii="Verdana" w:eastAsia="Times New Roman" w:hAnsi="Verdana" w:cs="Times New Roman"/>
          <w:sz w:val="21"/>
          <w:szCs w:val="21"/>
        </w:rP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6E1922" w:rsidRPr="006E1922" w:rsidRDefault="006E1922" w:rsidP="006E1922">
      <w:pPr>
        <w:spacing w:after="0" w:line="312" w:lineRule="auto"/>
        <w:jc w:val="both"/>
        <w:rPr>
          <w:rFonts w:ascii="Verdana" w:eastAsia="Times New Roman" w:hAnsi="Verdana" w:cs="Times New Roman"/>
          <w:color w:val="828282"/>
          <w:sz w:val="21"/>
          <w:szCs w:val="21"/>
        </w:rPr>
      </w:pPr>
      <w:r w:rsidRPr="006E1922">
        <w:rPr>
          <w:rFonts w:ascii="Verdana" w:eastAsia="Times New Roman" w:hAnsi="Verdana" w:cs="Times New Roman"/>
          <w:color w:val="828282"/>
          <w:sz w:val="21"/>
          <w:szCs w:val="21"/>
        </w:rPr>
        <w:lastRenderedPageBreak/>
        <w:t>(в ред. Федерального закона от 13.07.2015 N 216-ФЗ)</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Arial" w:eastAsia="Times New Roman" w:hAnsi="Arial" w:cs="Arial"/>
          <w:b/>
          <w:bCs/>
          <w:sz w:val="21"/>
          <w:szCs w:val="21"/>
        </w:rPr>
        <w:t>Статья 10. Идентификация потенциально вредных и (или) опасных производственных факторов</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настоящего Федерального закона.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статьей 9 настоящего Федерального закона.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При осуществлении на рабочих местах идентификации потенциально вредных и (или) опасных производственных факторов должны учитываться:</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lastRenderedPageBreak/>
        <w:t>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w:t>
      </w:r>
    </w:p>
    <w:p w:rsidR="006E1922" w:rsidRPr="006E1922" w:rsidRDefault="006E1922" w:rsidP="006E1922">
      <w:pPr>
        <w:spacing w:after="0" w:line="240" w:lineRule="auto"/>
        <w:rPr>
          <w:rFonts w:ascii="Verdana" w:eastAsia="Times New Roman" w:hAnsi="Verdana" w:cs="Times New Roman"/>
          <w:color w:val="392C69"/>
          <w:sz w:val="21"/>
          <w:szCs w:val="21"/>
        </w:rPr>
      </w:pPr>
      <w:proofErr w:type="spellStart"/>
      <w:r w:rsidRPr="006E1922">
        <w:rPr>
          <w:rFonts w:ascii="Verdana" w:eastAsia="Times New Roman" w:hAnsi="Verdana" w:cs="Times New Roman"/>
          <w:color w:val="392C69"/>
          <w:sz w:val="21"/>
          <w:szCs w:val="21"/>
        </w:rPr>
        <w:t>КонсультантПлюс</w:t>
      </w:r>
      <w:proofErr w:type="spellEnd"/>
      <w:r w:rsidRPr="006E1922">
        <w:rPr>
          <w:rFonts w:ascii="Verdana" w:eastAsia="Times New Roman" w:hAnsi="Verdana" w:cs="Times New Roman"/>
          <w:color w:val="392C69"/>
          <w:sz w:val="21"/>
          <w:szCs w:val="21"/>
        </w:rPr>
        <w:t>: примечание.</w:t>
      </w:r>
    </w:p>
    <w:p w:rsidR="006E1922" w:rsidRPr="006E1922" w:rsidRDefault="006E1922" w:rsidP="006E1922">
      <w:pPr>
        <w:spacing w:after="96" w:line="240" w:lineRule="auto"/>
        <w:rPr>
          <w:rFonts w:ascii="Verdana" w:eastAsia="Times New Roman" w:hAnsi="Verdana" w:cs="Times New Roman"/>
          <w:color w:val="392C69"/>
          <w:sz w:val="21"/>
          <w:szCs w:val="21"/>
        </w:rPr>
      </w:pPr>
      <w:r w:rsidRPr="006E1922">
        <w:rPr>
          <w:rFonts w:ascii="Verdana" w:eastAsia="Times New Roman" w:hAnsi="Verdana" w:cs="Times New Roman"/>
          <w:color w:val="392C69"/>
          <w:sz w:val="21"/>
          <w:szCs w:val="21"/>
        </w:rPr>
        <w:t>В отношении рабочих мест, не указанных в ч. 6 ст. 10, специальная оценка условий труда может проводиться поэтапно и должна быть завершена не позднее чем 31.12.2018 (ч. 6 ст. 27 данного документа).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6. Идентификация потенциально вредных и (или) опасных производственных факторов не осуществляется в отношении:</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6E1922" w:rsidRPr="006E1922" w:rsidRDefault="006E1922" w:rsidP="006E1922">
      <w:pPr>
        <w:spacing w:after="0" w:line="312" w:lineRule="auto"/>
        <w:jc w:val="both"/>
        <w:rPr>
          <w:rFonts w:ascii="Verdana" w:eastAsia="Times New Roman" w:hAnsi="Verdana" w:cs="Times New Roman"/>
          <w:color w:val="828282"/>
          <w:sz w:val="21"/>
          <w:szCs w:val="21"/>
        </w:rPr>
      </w:pPr>
      <w:r w:rsidRPr="006E1922">
        <w:rPr>
          <w:rFonts w:ascii="Verdana" w:eastAsia="Times New Roman" w:hAnsi="Verdana" w:cs="Times New Roman"/>
          <w:color w:val="828282"/>
          <w:sz w:val="21"/>
          <w:szCs w:val="21"/>
        </w:rPr>
        <w:t>(в ред. Федерального закона от 01.05.2016 N 136-ФЗ)</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7. 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8. Эксперт организации, проводящей специальную оценку условий труда, в целях определения перечня, указанного в части 7 настоящей статьи, может осуществлять:</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обследование рабочего места;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ознакомление с работами, фактически выполняемыми работником на рабочем месте;</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6E1922" w:rsidRPr="006E1922" w:rsidRDefault="006E1922" w:rsidP="006E1922">
      <w:pPr>
        <w:spacing w:after="0" w:line="312" w:lineRule="auto"/>
        <w:jc w:val="both"/>
        <w:rPr>
          <w:rFonts w:ascii="Verdana" w:eastAsia="Times New Roman" w:hAnsi="Verdana" w:cs="Times New Roman"/>
          <w:color w:val="828282"/>
          <w:sz w:val="21"/>
          <w:szCs w:val="21"/>
        </w:rPr>
      </w:pPr>
      <w:r w:rsidRPr="006E1922">
        <w:rPr>
          <w:rFonts w:ascii="Verdana" w:eastAsia="Times New Roman" w:hAnsi="Verdana" w:cs="Times New Roman"/>
          <w:color w:val="828282"/>
          <w:sz w:val="21"/>
          <w:szCs w:val="21"/>
        </w:rPr>
        <w:t>(часть 8 введена Федеральным законом от 01.05.2016 N 136-ФЗ)</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Arial" w:eastAsia="Times New Roman" w:hAnsi="Arial" w:cs="Arial"/>
          <w:b/>
          <w:bCs/>
          <w:sz w:val="21"/>
          <w:szCs w:val="21"/>
        </w:rPr>
        <w:lastRenderedPageBreak/>
        <w:t>Статья 11. Декларирование соответствия условий труда государственным нормативным требованиям охраны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240" w:lineRule="auto"/>
        <w:rPr>
          <w:rFonts w:ascii="Verdana" w:eastAsia="Times New Roman" w:hAnsi="Verdana" w:cs="Times New Roman"/>
          <w:color w:val="392C69"/>
          <w:sz w:val="21"/>
          <w:szCs w:val="21"/>
        </w:rPr>
      </w:pPr>
      <w:proofErr w:type="spellStart"/>
      <w:r w:rsidRPr="006E1922">
        <w:rPr>
          <w:rFonts w:ascii="Verdana" w:eastAsia="Times New Roman" w:hAnsi="Verdana" w:cs="Times New Roman"/>
          <w:color w:val="392C69"/>
          <w:sz w:val="21"/>
          <w:szCs w:val="21"/>
        </w:rPr>
        <w:t>КонсультантПлюс</w:t>
      </w:r>
      <w:proofErr w:type="spellEnd"/>
      <w:r w:rsidRPr="006E1922">
        <w:rPr>
          <w:rFonts w:ascii="Verdana" w:eastAsia="Times New Roman" w:hAnsi="Verdana" w:cs="Times New Roman"/>
          <w:color w:val="392C69"/>
          <w:sz w:val="21"/>
          <w:szCs w:val="21"/>
        </w:rPr>
        <w:t>: примечание.</w:t>
      </w:r>
    </w:p>
    <w:p w:rsidR="006E1922" w:rsidRPr="006E1922" w:rsidRDefault="006E1922" w:rsidP="006E1922">
      <w:pPr>
        <w:spacing w:after="192" w:line="240" w:lineRule="auto"/>
        <w:rPr>
          <w:rFonts w:ascii="Verdana" w:eastAsia="Times New Roman" w:hAnsi="Verdana" w:cs="Times New Roman"/>
          <w:color w:val="392C69"/>
          <w:sz w:val="21"/>
          <w:szCs w:val="21"/>
        </w:rPr>
      </w:pPr>
      <w:r w:rsidRPr="006E1922">
        <w:rPr>
          <w:rFonts w:ascii="Verdana" w:eastAsia="Times New Roman" w:hAnsi="Verdana" w:cs="Times New Roman"/>
          <w:color w:val="392C69"/>
          <w:sz w:val="21"/>
          <w:szCs w:val="21"/>
        </w:rPr>
        <w:t>Работодателем подается уточненная декларация в отношении рабочих мест, условия труда на которых на 01.05.2016 признаны оптимальными или допустимыми, за исключением рабочих мест, указанных в ч. 6 ст. 10 (ФЗ от 01.05.2016 N 136-ФЗ).</w:t>
      </w:r>
    </w:p>
    <w:p w:rsidR="006E1922" w:rsidRPr="006E1922" w:rsidRDefault="006E1922" w:rsidP="006E1922">
      <w:pPr>
        <w:spacing w:after="0" w:line="240" w:lineRule="auto"/>
        <w:rPr>
          <w:rFonts w:ascii="Verdana" w:eastAsia="Times New Roman" w:hAnsi="Verdana" w:cs="Times New Roman"/>
          <w:color w:val="392C69"/>
          <w:sz w:val="21"/>
          <w:szCs w:val="21"/>
        </w:rPr>
      </w:pPr>
      <w:proofErr w:type="spellStart"/>
      <w:r w:rsidRPr="006E1922">
        <w:rPr>
          <w:rFonts w:ascii="Verdana" w:eastAsia="Times New Roman" w:hAnsi="Verdana" w:cs="Times New Roman"/>
          <w:color w:val="392C69"/>
          <w:sz w:val="21"/>
          <w:szCs w:val="21"/>
        </w:rPr>
        <w:t>КонсультантПлюс</w:t>
      </w:r>
      <w:proofErr w:type="spellEnd"/>
      <w:r w:rsidRPr="006E1922">
        <w:rPr>
          <w:rFonts w:ascii="Verdana" w:eastAsia="Times New Roman" w:hAnsi="Verdana" w:cs="Times New Roman"/>
          <w:color w:val="392C69"/>
          <w:sz w:val="21"/>
          <w:szCs w:val="21"/>
        </w:rPr>
        <w:t>: примечание.</w:t>
      </w:r>
    </w:p>
    <w:p w:rsidR="006E1922" w:rsidRPr="006E1922" w:rsidRDefault="006E1922" w:rsidP="006E1922">
      <w:pPr>
        <w:spacing w:after="96" w:line="240" w:lineRule="auto"/>
        <w:rPr>
          <w:rFonts w:ascii="Verdana" w:eastAsia="Times New Roman" w:hAnsi="Verdana" w:cs="Times New Roman"/>
          <w:color w:val="392C69"/>
          <w:sz w:val="21"/>
          <w:szCs w:val="21"/>
        </w:rPr>
      </w:pPr>
      <w:r w:rsidRPr="006E1922">
        <w:rPr>
          <w:rFonts w:ascii="Verdana" w:eastAsia="Times New Roman" w:hAnsi="Verdana" w:cs="Times New Roman"/>
          <w:color w:val="392C69"/>
          <w:sz w:val="21"/>
          <w:szCs w:val="21"/>
        </w:rPr>
        <w:t>Ч. 1 ст. 11 распространяется на правоотношения, возникшие с 01.01.2014 (ФЗ от 01.05.2016 N 136-ФЗ).</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части 6 статьи 10 настоящего Федерального закона,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6E1922" w:rsidRPr="006E1922" w:rsidRDefault="006E1922" w:rsidP="006E1922">
      <w:pPr>
        <w:spacing w:after="0" w:line="312" w:lineRule="auto"/>
        <w:jc w:val="both"/>
        <w:rPr>
          <w:rFonts w:ascii="Verdana" w:eastAsia="Times New Roman" w:hAnsi="Verdana" w:cs="Times New Roman"/>
          <w:color w:val="828282"/>
          <w:sz w:val="21"/>
          <w:szCs w:val="21"/>
        </w:rPr>
      </w:pPr>
      <w:r w:rsidRPr="006E1922">
        <w:rPr>
          <w:rFonts w:ascii="Verdana" w:eastAsia="Times New Roman" w:hAnsi="Verdana" w:cs="Times New Roman"/>
          <w:color w:val="828282"/>
          <w:sz w:val="21"/>
          <w:szCs w:val="21"/>
        </w:rPr>
        <w:t>(в ред. Федерального закона от 01.05.2016 N 136-ФЗ)</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xml:space="preserve">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w:t>
      </w:r>
      <w:r w:rsidRPr="006E1922">
        <w:rPr>
          <w:rFonts w:ascii="Verdana" w:eastAsia="Times New Roman" w:hAnsi="Verdana" w:cs="Times New Roman"/>
          <w:sz w:val="21"/>
          <w:szCs w:val="21"/>
        </w:rPr>
        <w:lastRenderedPageBreak/>
        <w:t>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внеплановая специальная оценка условий труда.</w:t>
      </w:r>
    </w:p>
    <w:p w:rsidR="006E1922" w:rsidRPr="006E1922" w:rsidRDefault="006E1922" w:rsidP="006E1922">
      <w:pPr>
        <w:spacing w:after="0" w:line="312" w:lineRule="auto"/>
        <w:jc w:val="both"/>
        <w:rPr>
          <w:rFonts w:ascii="Verdana" w:eastAsia="Times New Roman" w:hAnsi="Verdana" w:cs="Times New Roman"/>
          <w:color w:val="828282"/>
          <w:sz w:val="21"/>
          <w:szCs w:val="21"/>
        </w:rPr>
      </w:pPr>
      <w:r w:rsidRPr="006E1922">
        <w:rPr>
          <w:rFonts w:ascii="Verdana" w:eastAsia="Times New Roman" w:hAnsi="Verdana" w:cs="Times New Roman"/>
          <w:color w:val="828282"/>
          <w:sz w:val="21"/>
          <w:szCs w:val="21"/>
        </w:rPr>
        <w:t>(в ред. Федерального закона от 01.05.2016 N 136-ФЗ)</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части 5 настоящей статьи, срок действия данной декларации считается продленным на следующие пять лет.</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Arial" w:eastAsia="Times New Roman" w:hAnsi="Arial" w:cs="Arial"/>
          <w:b/>
          <w:bCs/>
          <w:sz w:val="21"/>
          <w:szCs w:val="21"/>
        </w:rPr>
        <w:t>Статья 12. Исследования (испытания) и измерения вредных и (или) опасных производственных факторов</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6E1922" w:rsidRPr="006E1922" w:rsidRDefault="006E1922" w:rsidP="006E1922">
      <w:pPr>
        <w:spacing w:after="0" w:line="312" w:lineRule="auto"/>
        <w:jc w:val="both"/>
        <w:rPr>
          <w:rFonts w:ascii="Verdana" w:eastAsia="Times New Roman" w:hAnsi="Verdana" w:cs="Times New Roman"/>
          <w:color w:val="828282"/>
          <w:sz w:val="21"/>
          <w:szCs w:val="21"/>
        </w:rPr>
      </w:pPr>
      <w:r w:rsidRPr="006E1922">
        <w:rPr>
          <w:rFonts w:ascii="Verdana" w:eastAsia="Times New Roman" w:hAnsi="Verdana" w:cs="Times New Roman"/>
          <w:color w:val="828282"/>
          <w:sz w:val="21"/>
          <w:szCs w:val="21"/>
        </w:rPr>
        <w:t>(в ред. Федерального закона от 01.05.2016 N 136-ФЗ)</w:t>
      </w:r>
    </w:p>
    <w:p w:rsidR="006E1922" w:rsidRPr="006E1922" w:rsidRDefault="006E1922" w:rsidP="006E1922">
      <w:pPr>
        <w:spacing w:after="0" w:line="240" w:lineRule="auto"/>
        <w:rPr>
          <w:rFonts w:ascii="Verdana" w:eastAsia="Times New Roman" w:hAnsi="Verdana" w:cs="Times New Roman"/>
          <w:color w:val="392C69"/>
          <w:sz w:val="21"/>
          <w:szCs w:val="21"/>
        </w:rPr>
      </w:pPr>
      <w:proofErr w:type="spellStart"/>
      <w:r w:rsidRPr="006E1922">
        <w:rPr>
          <w:rFonts w:ascii="Verdana" w:eastAsia="Times New Roman" w:hAnsi="Verdana" w:cs="Times New Roman"/>
          <w:color w:val="392C69"/>
          <w:sz w:val="21"/>
          <w:szCs w:val="21"/>
        </w:rPr>
        <w:lastRenderedPageBreak/>
        <w:t>КонсультантПлюс</w:t>
      </w:r>
      <w:proofErr w:type="spellEnd"/>
      <w:r w:rsidRPr="006E1922">
        <w:rPr>
          <w:rFonts w:ascii="Verdana" w:eastAsia="Times New Roman" w:hAnsi="Verdana" w:cs="Times New Roman"/>
          <w:color w:val="392C69"/>
          <w:sz w:val="21"/>
          <w:szCs w:val="21"/>
        </w:rPr>
        <w:t>: примечание.</w:t>
      </w:r>
    </w:p>
    <w:p w:rsidR="006E1922" w:rsidRPr="006E1922" w:rsidRDefault="006E1922" w:rsidP="006E1922">
      <w:pPr>
        <w:spacing w:after="96" w:line="240" w:lineRule="auto"/>
        <w:rPr>
          <w:rFonts w:ascii="Verdana" w:eastAsia="Times New Roman" w:hAnsi="Verdana" w:cs="Times New Roman"/>
          <w:color w:val="392C69"/>
          <w:sz w:val="21"/>
          <w:szCs w:val="21"/>
        </w:rPr>
      </w:pPr>
      <w:r w:rsidRPr="006E1922">
        <w:rPr>
          <w:rFonts w:ascii="Verdana" w:eastAsia="Times New Roman" w:hAnsi="Verdana" w:cs="Times New Roman"/>
          <w:color w:val="392C69"/>
          <w:sz w:val="21"/>
          <w:szCs w:val="21"/>
        </w:rPr>
        <w:t>При измерениях вредных и (или) опасных производственных факторов допускается применение методик, принятых в порядке, установленном до 30.12.2008. Аттестация вышеуказанных методик (методов) измерений должна быть завершена не позднее 31.12.2020.</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6E1922" w:rsidRPr="006E1922" w:rsidRDefault="006E1922" w:rsidP="006E1922">
      <w:pPr>
        <w:spacing w:after="0" w:line="312" w:lineRule="auto"/>
        <w:jc w:val="both"/>
        <w:rPr>
          <w:rFonts w:ascii="Verdana" w:eastAsia="Times New Roman" w:hAnsi="Verdana" w:cs="Times New Roman"/>
          <w:color w:val="828282"/>
          <w:sz w:val="21"/>
          <w:szCs w:val="21"/>
        </w:rPr>
      </w:pPr>
      <w:r w:rsidRPr="006E1922">
        <w:rPr>
          <w:rFonts w:ascii="Verdana" w:eastAsia="Times New Roman" w:hAnsi="Verdana" w:cs="Times New Roman"/>
          <w:color w:val="828282"/>
          <w:sz w:val="21"/>
          <w:szCs w:val="21"/>
        </w:rPr>
        <w:t>(в ред. Федерального закона от 01.05.2016 N 136-ФЗ)</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5. 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6E1922" w:rsidRPr="006E1922" w:rsidRDefault="006E1922" w:rsidP="006E1922">
      <w:pPr>
        <w:spacing w:after="0" w:line="312" w:lineRule="auto"/>
        <w:jc w:val="both"/>
        <w:rPr>
          <w:rFonts w:ascii="Verdana" w:eastAsia="Times New Roman" w:hAnsi="Verdana" w:cs="Times New Roman"/>
          <w:color w:val="828282"/>
          <w:sz w:val="21"/>
          <w:szCs w:val="21"/>
        </w:rPr>
      </w:pPr>
      <w:r w:rsidRPr="006E1922">
        <w:rPr>
          <w:rFonts w:ascii="Verdana" w:eastAsia="Times New Roman" w:hAnsi="Verdana" w:cs="Times New Roman"/>
          <w:color w:val="828282"/>
          <w:sz w:val="21"/>
          <w:szCs w:val="21"/>
        </w:rPr>
        <w:t>(часть 5 в ред. Федерального закона от 01.05.2016 N 136-ФЗ)</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6E1922" w:rsidRPr="006E1922" w:rsidRDefault="006E1922" w:rsidP="006E1922">
      <w:pPr>
        <w:spacing w:after="0" w:line="312" w:lineRule="auto"/>
        <w:jc w:val="both"/>
        <w:rPr>
          <w:rFonts w:ascii="Verdana" w:eastAsia="Times New Roman" w:hAnsi="Verdana" w:cs="Times New Roman"/>
          <w:color w:val="828282"/>
          <w:sz w:val="21"/>
          <w:szCs w:val="21"/>
        </w:rPr>
      </w:pPr>
      <w:r w:rsidRPr="006E1922">
        <w:rPr>
          <w:rFonts w:ascii="Verdana" w:eastAsia="Times New Roman" w:hAnsi="Verdana" w:cs="Times New Roman"/>
          <w:color w:val="828282"/>
          <w:sz w:val="21"/>
          <w:szCs w:val="21"/>
        </w:rPr>
        <w:t>(в ред. Федеральных законов от 23.06.2014 N 160-ФЗ, от 19.07.2018 N 208-ФЗ)</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w:t>
      </w:r>
      <w:r w:rsidRPr="006E1922">
        <w:rPr>
          <w:rFonts w:ascii="Verdana" w:eastAsia="Times New Roman" w:hAnsi="Verdana" w:cs="Times New Roman"/>
          <w:sz w:val="21"/>
          <w:szCs w:val="21"/>
        </w:rPr>
        <w:lastRenderedPageBreak/>
        <w:t>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10. 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11. 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Arial" w:eastAsia="Times New Roman" w:hAnsi="Arial" w:cs="Arial"/>
          <w:b/>
          <w:bCs/>
          <w:sz w:val="21"/>
          <w:szCs w:val="21"/>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xml:space="preserve">1) физические факторы - аэрозоли преимущественно </w:t>
      </w:r>
      <w:proofErr w:type="spellStart"/>
      <w:r w:rsidRPr="006E1922">
        <w:rPr>
          <w:rFonts w:ascii="Verdana" w:eastAsia="Times New Roman" w:hAnsi="Verdana" w:cs="Times New Roman"/>
          <w:sz w:val="21"/>
          <w:szCs w:val="21"/>
        </w:rPr>
        <w:t>фиброгенного</w:t>
      </w:r>
      <w:proofErr w:type="spellEnd"/>
      <w:r w:rsidRPr="006E1922">
        <w:rPr>
          <w:rFonts w:ascii="Verdana" w:eastAsia="Times New Roman" w:hAnsi="Verdana" w:cs="Times New Roman"/>
          <w:sz w:val="21"/>
          <w:szCs w:val="21"/>
        </w:rP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sidRPr="006E1922">
        <w:rPr>
          <w:rFonts w:ascii="Verdana" w:eastAsia="Times New Roman" w:hAnsi="Verdana" w:cs="Times New Roman"/>
          <w:sz w:val="21"/>
          <w:szCs w:val="21"/>
        </w:rPr>
        <w:t>гипогеомагнитное</w:t>
      </w:r>
      <w:proofErr w:type="spellEnd"/>
      <w:r w:rsidRPr="006E1922">
        <w:rPr>
          <w:rFonts w:ascii="Verdana" w:eastAsia="Times New Roman" w:hAnsi="Verdana" w:cs="Times New Roman"/>
          <w:sz w:val="21"/>
          <w:szCs w:val="21"/>
        </w:rP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lastRenderedPageBreak/>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напряженность трудового процесса - показатели сенсорной нагрузки на центральную нервную систему и органы чувств работника.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температура воздуха;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относительная влажность воздуха;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скорость движения воздуха;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4) интенсивность и экспозиционная доза инфракрасного излучения;</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5) напряженность переменного электрического поля промышленной частоты (50 Герц);</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6) напряженность переменного магнитного поля промышленной частоты (50 Герц);</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7) напряженность переменного электрического поля электромагнитных излучений радиочастотного диапазона;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8) напряженность переменного магнитного поля электромагнитных излучений радиочастотного диапазона;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9) напряженность электростатического поля и постоянного магнитного поля;</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10) интенсивность источников ультрафиолетового излучения в диапазоне длин волн 200 - 400 нанометров;</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11) энергетическая освещенность в диапазонах длин волн УФ-A (</w:t>
      </w:r>
      <w:r w:rsidRPr="006E1922">
        <w:rPr>
          <w:rFonts w:ascii="Verdana" w:eastAsia="Times New Roman" w:hAnsi="Verdana" w:cs="Times New Roman"/>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унок 32768" style="width:24pt;height:24pt"/>
        </w:pict>
      </w:r>
      <w:r w:rsidRPr="006E1922">
        <w:rPr>
          <w:rFonts w:ascii="Verdana" w:eastAsia="Times New Roman" w:hAnsi="Verdana" w:cs="Times New Roman"/>
          <w:sz w:val="21"/>
          <w:szCs w:val="21"/>
        </w:rPr>
        <w:t xml:space="preserve"> = 400 - 315 нанометров), УФ-B (</w:t>
      </w:r>
      <w:r w:rsidRPr="006E1922">
        <w:rPr>
          <w:rFonts w:ascii="Verdana" w:eastAsia="Times New Roman" w:hAnsi="Verdana" w:cs="Times New Roman"/>
          <w:sz w:val="21"/>
          <w:szCs w:val="21"/>
        </w:rPr>
        <w:pict>
          <v:shape id="_x0000_i1026" type="#_x0000_t75" alt="Рисунок 32769" style="width:24pt;height:24pt"/>
        </w:pict>
      </w:r>
      <w:r w:rsidRPr="006E1922">
        <w:rPr>
          <w:rFonts w:ascii="Verdana" w:eastAsia="Times New Roman" w:hAnsi="Verdana" w:cs="Times New Roman"/>
          <w:sz w:val="21"/>
          <w:szCs w:val="21"/>
        </w:rPr>
        <w:t xml:space="preserve"> = 315 - 280 нанометров), УФ-C (</w:t>
      </w:r>
      <w:r w:rsidRPr="006E1922">
        <w:rPr>
          <w:rFonts w:ascii="Verdana" w:eastAsia="Times New Roman" w:hAnsi="Verdana" w:cs="Times New Roman"/>
          <w:sz w:val="21"/>
          <w:szCs w:val="21"/>
        </w:rPr>
        <w:pict>
          <v:shape id="_x0000_i1027" type="#_x0000_t75" alt="Рисунок 32770" style="width:24pt;height:24pt"/>
        </w:pict>
      </w:r>
      <w:r w:rsidRPr="006E1922">
        <w:rPr>
          <w:rFonts w:ascii="Verdana" w:eastAsia="Times New Roman" w:hAnsi="Verdana" w:cs="Times New Roman"/>
          <w:sz w:val="21"/>
          <w:szCs w:val="21"/>
        </w:rPr>
        <w:t xml:space="preserve"> = 280 - 200 нанометров);</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12) энергетическая экспозиция лазерного излучения;</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xml:space="preserve">13) мощность </w:t>
      </w:r>
      <w:proofErr w:type="spellStart"/>
      <w:r w:rsidRPr="006E1922">
        <w:rPr>
          <w:rFonts w:ascii="Verdana" w:eastAsia="Times New Roman" w:hAnsi="Verdana" w:cs="Times New Roman"/>
          <w:sz w:val="21"/>
          <w:szCs w:val="21"/>
        </w:rPr>
        <w:t>амбиентного</w:t>
      </w:r>
      <w:proofErr w:type="spellEnd"/>
      <w:r w:rsidRPr="006E1922">
        <w:rPr>
          <w:rFonts w:ascii="Verdana" w:eastAsia="Times New Roman" w:hAnsi="Verdana" w:cs="Times New Roman"/>
          <w:sz w:val="21"/>
          <w:szCs w:val="21"/>
        </w:rPr>
        <w:t xml:space="preserve"> эквивалента дозы гамма-излучения, рентгеновского и нейтронного излучений;</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15) уровень звука;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16) общий уровень звукового давления инфразвука;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17) ультразвук воздушный;</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18) вибрация общая и локальная;</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19) освещенность рабочей поверхности;</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xml:space="preserve">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w:t>
      </w:r>
      <w:r w:rsidRPr="006E1922">
        <w:rPr>
          <w:rFonts w:ascii="Verdana" w:eastAsia="Times New Roman" w:hAnsi="Verdana" w:cs="Times New Roman"/>
          <w:sz w:val="21"/>
          <w:szCs w:val="21"/>
        </w:rPr>
        <w:lastRenderedPageBreak/>
        <w:t>работников (в соответствии с областью аккредитации испытательной лаборатории (центра);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21) массовая концентрация аэрозолей в воздухе рабочей зоны;</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23) напряженность трудового процесса работников, трудовая функция которых:</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в) связана с длительной работой с оптическими приборами;</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г) связана с постоянной нагрузкой на голосовой аппарат;</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24) биологические факторы (в соответствии с областью аккредитации испытательной лаборатории (центра).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6E1922">
        <w:rPr>
          <w:rFonts w:ascii="Verdana" w:eastAsia="Times New Roman" w:hAnsi="Verdana" w:cs="Times New Roman"/>
          <w:sz w:val="21"/>
          <w:szCs w:val="21"/>
        </w:rPr>
        <w:t>Росатом</w:t>
      </w:r>
      <w:proofErr w:type="spellEnd"/>
      <w:r w:rsidRPr="006E1922">
        <w:rPr>
          <w:rFonts w:ascii="Verdana" w:eastAsia="Times New Roman" w:hAnsi="Verdana" w:cs="Times New Roman"/>
          <w:sz w:val="21"/>
          <w:szCs w:val="21"/>
        </w:rPr>
        <w:t>", Государственной корпорацией по космической деятельности "</w:t>
      </w:r>
      <w:proofErr w:type="spellStart"/>
      <w:r w:rsidRPr="006E1922">
        <w:rPr>
          <w:rFonts w:ascii="Verdana" w:eastAsia="Times New Roman" w:hAnsi="Verdana" w:cs="Times New Roman"/>
          <w:sz w:val="21"/>
          <w:szCs w:val="21"/>
        </w:rPr>
        <w:t>Роскосмос</w:t>
      </w:r>
      <w:proofErr w:type="spellEnd"/>
      <w:r w:rsidRPr="006E1922">
        <w:rPr>
          <w:rFonts w:ascii="Verdana" w:eastAsia="Times New Roman" w:hAnsi="Verdana" w:cs="Times New Roman"/>
          <w:sz w:val="21"/>
          <w:szCs w:val="21"/>
        </w:rPr>
        <w:t>"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6E1922" w:rsidRPr="006E1922" w:rsidRDefault="006E1922" w:rsidP="006E1922">
      <w:pPr>
        <w:spacing w:after="0" w:line="312" w:lineRule="auto"/>
        <w:jc w:val="both"/>
        <w:rPr>
          <w:rFonts w:ascii="Verdana" w:eastAsia="Times New Roman" w:hAnsi="Verdana" w:cs="Times New Roman"/>
          <w:color w:val="828282"/>
          <w:sz w:val="21"/>
          <w:szCs w:val="21"/>
        </w:rPr>
      </w:pPr>
      <w:r w:rsidRPr="006E1922">
        <w:rPr>
          <w:rFonts w:ascii="Verdana" w:eastAsia="Times New Roman" w:hAnsi="Verdana" w:cs="Times New Roman"/>
          <w:color w:val="828282"/>
          <w:sz w:val="21"/>
          <w:szCs w:val="21"/>
        </w:rPr>
        <w:t>(в ред. Федерального закона от 13.07.2015 N 216-ФЗ)</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Arial" w:eastAsia="Times New Roman" w:hAnsi="Arial" w:cs="Arial"/>
          <w:b/>
          <w:bCs/>
          <w:sz w:val="21"/>
          <w:szCs w:val="21"/>
        </w:rPr>
        <w:t>Статья 14. Классификация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xml:space="preserve">2. Оптимальными условиями труда (1 класс) являются условия труда, при которых воздействие на работника вредных и (или) опасных производственных </w:t>
      </w:r>
      <w:r w:rsidRPr="006E1922">
        <w:rPr>
          <w:rFonts w:ascii="Verdana" w:eastAsia="Times New Roman" w:hAnsi="Verdana" w:cs="Times New Roman"/>
          <w:sz w:val="21"/>
          <w:szCs w:val="21"/>
        </w:rPr>
        <w:lastRenderedPageBreak/>
        <w:t>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w:t>
      </w:r>
      <w:r w:rsidRPr="006E1922">
        <w:rPr>
          <w:rFonts w:ascii="Verdana" w:eastAsia="Times New Roman" w:hAnsi="Verdana" w:cs="Times New Roman"/>
          <w:sz w:val="21"/>
          <w:szCs w:val="21"/>
        </w:rPr>
        <w:lastRenderedPageBreak/>
        <w:t>факторов обусловливают высокий риск развития острого профессионального заболевания в период трудовой деятельности.</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методикой, указанной в части 6 настоящей статьи.</w:t>
      </w:r>
    </w:p>
    <w:p w:rsidR="006E1922" w:rsidRPr="006E1922" w:rsidRDefault="006E1922" w:rsidP="006E1922">
      <w:pPr>
        <w:spacing w:after="0" w:line="312" w:lineRule="auto"/>
        <w:jc w:val="both"/>
        <w:rPr>
          <w:rFonts w:ascii="Verdana" w:eastAsia="Times New Roman" w:hAnsi="Verdana" w:cs="Times New Roman"/>
          <w:color w:val="828282"/>
          <w:sz w:val="21"/>
          <w:szCs w:val="21"/>
        </w:rPr>
      </w:pPr>
      <w:r w:rsidRPr="006E1922">
        <w:rPr>
          <w:rFonts w:ascii="Verdana" w:eastAsia="Times New Roman" w:hAnsi="Verdana" w:cs="Times New Roman"/>
          <w:color w:val="828282"/>
          <w:sz w:val="21"/>
          <w:szCs w:val="21"/>
        </w:rPr>
        <w:t>(в ред. Федерального закона от 01.05.2016 N 136-ФЗ)</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9.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Arial" w:eastAsia="Times New Roman" w:hAnsi="Arial" w:cs="Arial"/>
          <w:b/>
          <w:bCs/>
          <w:sz w:val="21"/>
          <w:szCs w:val="21"/>
        </w:rPr>
        <w:t>Статья 15. Результаты проведения специальной оценки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lastRenderedPageBreak/>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4) протоколы проведения исследований (испытаний) и измерений идентифицированных вредных и (или) опасных производственных факторов;</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6E1922" w:rsidRPr="006E1922" w:rsidRDefault="006E1922" w:rsidP="006E1922">
      <w:pPr>
        <w:spacing w:after="0" w:line="312" w:lineRule="auto"/>
        <w:jc w:val="both"/>
        <w:rPr>
          <w:rFonts w:ascii="Verdana" w:eastAsia="Times New Roman" w:hAnsi="Verdana" w:cs="Times New Roman"/>
          <w:color w:val="828282"/>
          <w:sz w:val="21"/>
          <w:szCs w:val="21"/>
        </w:rPr>
      </w:pPr>
      <w:r w:rsidRPr="006E1922">
        <w:rPr>
          <w:rFonts w:ascii="Verdana" w:eastAsia="Times New Roman" w:hAnsi="Verdana" w:cs="Times New Roman"/>
          <w:color w:val="828282"/>
          <w:sz w:val="21"/>
          <w:szCs w:val="21"/>
        </w:rPr>
        <w:t>(п. 5 в ред. Федерального закона от 01.05.2016 N 136-ФЗ)</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7) сводная ведомость специальной оценки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9) заключения эксперта организации, проводящей специальную оценку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пунктами 1 - 4, 7 и 9 части 1 настоящей статьи.</w:t>
      </w:r>
    </w:p>
    <w:p w:rsidR="006E1922" w:rsidRPr="006E1922" w:rsidRDefault="006E1922" w:rsidP="006E1922">
      <w:pPr>
        <w:spacing w:after="0" w:line="312" w:lineRule="auto"/>
        <w:jc w:val="both"/>
        <w:rPr>
          <w:rFonts w:ascii="Verdana" w:eastAsia="Times New Roman" w:hAnsi="Verdana" w:cs="Times New Roman"/>
          <w:color w:val="828282"/>
          <w:sz w:val="21"/>
          <w:szCs w:val="21"/>
        </w:rPr>
      </w:pPr>
      <w:r w:rsidRPr="006E1922">
        <w:rPr>
          <w:rFonts w:ascii="Verdana" w:eastAsia="Times New Roman" w:hAnsi="Verdana" w:cs="Times New Roman"/>
          <w:color w:val="828282"/>
          <w:sz w:val="21"/>
          <w:szCs w:val="21"/>
        </w:rPr>
        <w:t>(в ред. Федерального закона от 01.05.2016 N 136-ФЗ)</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6E1922">
        <w:rPr>
          <w:rFonts w:ascii="Verdana" w:eastAsia="Times New Roman" w:hAnsi="Verdana" w:cs="Times New Roman"/>
          <w:sz w:val="21"/>
          <w:szCs w:val="21"/>
        </w:rPr>
        <w:t>междувахтового</w:t>
      </w:r>
      <w:proofErr w:type="spellEnd"/>
      <w:r w:rsidRPr="006E1922">
        <w:rPr>
          <w:rFonts w:ascii="Verdana" w:eastAsia="Times New Roman" w:hAnsi="Verdana" w:cs="Times New Roman"/>
          <w:sz w:val="21"/>
          <w:szCs w:val="21"/>
        </w:rPr>
        <w:t xml:space="preserve"> отдыха.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w:t>
      </w:r>
      <w:r w:rsidRPr="006E1922">
        <w:rPr>
          <w:rFonts w:ascii="Verdana" w:eastAsia="Times New Roman" w:hAnsi="Verdana" w:cs="Times New Roman"/>
          <w:sz w:val="21"/>
          <w:szCs w:val="21"/>
        </w:rPr>
        <w:lastRenderedPageBreak/>
        <w:t>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6E1922" w:rsidRPr="006E1922" w:rsidRDefault="006E1922" w:rsidP="006E1922">
      <w:pPr>
        <w:spacing w:after="0" w:line="312" w:lineRule="auto"/>
        <w:jc w:val="both"/>
        <w:rPr>
          <w:rFonts w:ascii="Verdana" w:eastAsia="Times New Roman" w:hAnsi="Verdana" w:cs="Times New Roman"/>
          <w:color w:val="828282"/>
          <w:sz w:val="21"/>
          <w:szCs w:val="21"/>
        </w:rPr>
      </w:pPr>
      <w:r w:rsidRPr="006E1922">
        <w:rPr>
          <w:rFonts w:ascii="Verdana" w:eastAsia="Times New Roman" w:hAnsi="Verdana" w:cs="Times New Roman"/>
          <w:color w:val="828282"/>
          <w:sz w:val="21"/>
          <w:szCs w:val="21"/>
        </w:rPr>
        <w:t>(часть 5.1 введена Федеральным законом от 01.05.2016 N 136-ФЗ)</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Arial" w:eastAsia="Times New Roman" w:hAnsi="Arial" w:cs="Arial"/>
          <w:b/>
          <w:bCs/>
          <w:sz w:val="21"/>
          <w:szCs w:val="21"/>
        </w:rPr>
        <w:t>Статья 16. Особенности проведения специальной оценки условий труда на отдельных рабочих местах</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На аналогичные рабочие места заполняется одна карта специальной оценки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В отношении аналогичных рабочих мест разрабатывается единый перечень мероприятий по улучшению условий и охраны труда работников.</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xml:space="preserve">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w:t>
      </w:r>
      <w:r w:rsidRPr="006E1922">
        <w:rPr>
          <w:rFonts w:ascii="Verdana" w:eastAsia="Times New Roman" w:hAnsi="Verdana" w:cs="Times New Roman"/>
          <w:sz w:val="21"/>
          <w:szCs w:val="21"/>
        </w:rPr>
        <w:lastRenderedPageBreak/>
        <w:t xml:space="preserve">основании локальных нормативных актов, путем опроса работников и их непосредственных руководителей, а также путем </w:t>
      </w:r>
      <w:proofErr w:type="spellStart"/>
      <w:r w:rsidRPr="006E1922">
        <w:rPr>
          <w:rFonts w:ascii="Verdana" w:eastAsia="Times New Roman" w:hAnsi="Verdana" w:cs="Times New Roman"/>
          <w:sz w:val="21"/>
          <w:szCs w:val="21"/>
        </w:rPr>
        <w:t>хронометрирования</w:t>
      </w:r>
      <w:proofErr w:type="spellEnd"/>
      <w:r w:rsidRPr="006E1922">
        <w:rPr>
          <w:rFonts w:ascii="Verdana" w:eastAsia="Times New Roman" w:hAnsi="Verdana" w:cs="Times New Roman"/>
          <w:sz w:val="21"/>
          <w:szCs w:val="21"/>
        </w:rPr>
        <w:t>.</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Arial" w:eastAsia="Times New Roman" w:hAnsi="Arial" w:cs="Arial"/>
          <w:b/>
          <w:bCs/>
          <w:sz w:val="21"/>
          <w:szCs w:val="21"/>
        </w:rPr>
        <w:t>Статья 17. Проведение внеплановой специальной оценки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Внеплановая специальная оценка условий труда должна проводиться в следующих случаях:</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ввод в эксплуатацию вновь организованных рабочих мест;</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6E1922" w:rsidRPr="006E1922" w:rsidRDefault="006E1922" w:rsidP="006E1922">
      <w:pPr>
        <w:spacing w:after="0" w:line="312" w:lineRule="auto"/>
        <w:jc w:val="both"/>
        <w:rPr>
          <w:rFonts w:ascii="Verdana" w:eastAsia="Times New Roman" w:hAnsi="Verdana" w:cs="Times New Roman"/>
          <w:color w:val="828282"/>
          <w:sz w:val="21"/>
          <w:szCs w:val="21"/>
        </w:rPr>
      </w:pPr>
      <w:r w:rsidRPr="006E1922">
        <w:rPr>
          <w:rFonts w:ascii="Verdana" w:eastAsia="Times New Roman" w:hAnsi="Verdana" w:cs="Times New Roman"/>
          <w:color w:val="828282"/>
          <w:sz w:val="21"/>
          <w:szCs w:val="21"/>
        </w:rPr>
        <w:t>(в ред. Федерального закона от 01.05.2016 N 136-ФЗ)</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пунктах 1 и 3 части 1 настоящей статьи, и в течение шести месяцев со дня наступления случаев, указанных в пунктах 2, 4 - 7 части 1 настоящей статьи.</w:t>
      </w:r>
    </w:p>
    <w:p w:rsidR="006E1922" w:rsidRPr="006E1922" w:rsidRDefault="006E1922" w:rsidP="006E1922">
      <w:pPr>
        <w:spacing w:after="0" w:line="312" w:lineRule="auto"/>
        <w:jc w:val="both"/>
        <w:rPr>
          <w:rFonts w:ascii="Verdana" w:eastAsia="Times New Roman" w:hAnsi="Verdana" w:cs="Times New Roman"/>
          <w:color w:val="828282"/>
          <w:sz w:val="21"/>
          <w:szCs w:val="21"/>
        </w:rPr>
      </w:pPr>
      <w:r w:rsidRPr="006E1922">
        <w:rPr>
          <w:rFonts w:ascii="Verdana" w:eastAsia="Times New Roman" w:hAnsi="Verdana" w:cs="Times New Roman"/>
          <w:color w:val="828282"/>
          <w:sz w:val="21"/>
          <w:szCs w:val="21"/>
        </w:rPr>
        <w:t>(часть 2 в ред. Федерального закона от 01.05.2016 N 136-ФЗ)</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lastRenderedPageBreak/>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пунктами 3 - 5 и 7 части 1 настоящей статьи, внеплановая специальная оценка условий труда может не проводиться. Решение о </w:t>
      </w:r>
      <w:proofErr w:type="spellStart"/>
      <w:r w:rsidRPr="006E1922">
        <w:rPr>
          <w:rFonts w:ascii="Verdana" w:eastAsia="Times New Roman" w:hAnsi="Verdana" w:cs="Times New Roman"/>
          <w:sz w:val="21"/>
          <w:szCs w:val="21"/>
        </w:rPr>
        <w:t>непроведении</w:t>
      </w:r>
      <w:proofErr w:type="spellEnd"/>
      <w:r w:rsidRPr="006E1922">
        <w:rPr>
          <w:rFonts w:ascii="Verdana" w:eastAsia="Times New Roman" w:hAnsi="Verdana" w:cs="Times New Roman"/>
          <w:sz w:val="21"/>
          <w:szCs w:val="21"/>
        </w:rPr>
        <w:t xml:space="preserve"> внеплановой специальной оценки условий труда должно приниматься комиссией.</w:t>
      </w:r>
    </w:p>
    <w:p w:rsidR="006E1922" w:rsidRPr="006E1922" w:rsidRDefault="006E1922" w:rsidP="006E1922">
      <w:pPr>
        <w:spacing w:after="0" w:line="312" w:lineRule="auto"/>
        <w:jc w:val="both"/>
        <w:rPr>
          <w:rFonts w:ascii="Verdana" w:eastAsia="Times New Roman" w:hAnsi="Verdana" w:cs="Times New Roman"/>
          <w:color w:val="828282"/>
          <w:sz w:val="21"/>
          <w:szCs w:val="21"/>
        </w:rPr>
      </w:pPr>
      <w:r w:rsidRPr="006E1922">
        <w:rPr>
          <w:rFonts w:ascii="Verdana" w:eastAsia="Times New Roman" w:hAnsi="Verdana" w:cs="Times New Roman"/>
          <w:color w:val="828282"/>
          <w:sz w:val="21"/>
          <w:szCs w:val="21"/>
        </w:rPr>
        <w:t>(часть 3 введена Федеральным законом от 01.05.2016 N 136-ФЗ)</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4. В случае проведения внеплановой специальной оценки условий труда, предусмотренном пунктом 2 части 1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6E1922" w:rsidRPr="006E1922" w:rsidRDefault="006E1922" w:rsidP="006E1922">
      <w:pPr>
        <w:spacing w:after="0" w:line="312" w:lineRule="auto"/>
        <w:jc w:val="both"/>
        <w:rPr>
          <w:rFonts w:ascii="Verdana" w:eastAsia="Times New Roman" w:hAnsi="Verdana" w:cs="Times New Roman"/>
          <w:color w:val="828282"/>
          <w:sz w:val="21"/>
          <w:szCs w:val="21"/>
        </w:rPr>
      </w:pPr>
      <w:r w:rsidRPr="006E1922">
        <w:rPr>
          <w:rFonts w:ascii="Verdana" w:eastAsia="Times New Roman" w:hAnsi="Verdana" w:cs="Times New Roman"/>
          <w:color w:val="828282"/>
          <w:sz w:val="21"/>
          <w:szCs w:val="21"/>
        </w:rPr>
        <w:t>(часть 4 введена Федеральным законом от 01.05.2016 N 136-ФЗ)</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Arial" w:eastAsia="Times New Roman" w:hAnsi="Arial" w:cs="Arial"/>
          <w:b/>
          <w:bCs/>
          <w:sz w:val="21"/>
          <w:szCs w:val="21"/>
        </w:rPr>
        <w:t>Статья 18. Федеральная государственная информационная система учета результатов проведения специальной оценки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6E1922" w:rsidRPr="006E1922" w:rsidRDefault="006E1922" w:rsidP="006E1922">
      <w:pPr>
        <w:spacing w:after="0" w:line="312" w:lineRule="auto"/>
        <w:jc w:val="both"/>
        <w:rPr>
          <w:rFonts w:ascii="Verdana" w:eastAsia="Times New Roman" w:hAnsi="Verdana" w:cs="Times New Roman"/>
          <w:color w:val="828282"/>
          <w:sz w:val="21"/>
          <w:szCs w:val="21"/>
        </w:rPr>
      </w:pPr>
      <w:r w:rsidRPr="006E1922">
        <w:rPr>
          <w:rFonts w:ascii="Verdana" w:eastAsia="Times New Roman" w:hAnsi="Verdana" w:cs="Times New Roman"/>
          <w:color w:val="828282"/>
          <w:sz w:val="21"/>
          <w:szCs w:val="21"/>
        </w:rPr>
        <w:t>(часть 1 в ред. Федерального закона от 01.05.2016 N 136-ФЗ)</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В информационной системе учета объектами учета являются следующие сведения:</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в отношении работодателя:</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а) полное наименование;</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б) место нахождения и место осуществления деятельности;</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в) идентификационный номер налогоплательщика;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г) основной государственный регистрационный номер;</w:t>
      </w:r>
    </w:p>
    <w:p w:rsidR="006E1922" w:rsidRPr="006E1922" w:rsidRDefault="006E1922" w:rsidP="006E1922">
      <w:pPr>
        <w:spacing w:after="0" w:line="312" w:lineRule="auto"/>
        <w:ind w:firstLine="540"/>
        <w:jc w:val="both"/>
        <w:rPr>
          <w:rFonts w:ascii="Verdana" w:eastAsia="Times New Roman" w:hAnsi="Verdana" w:cs="Times New Roman"/>
          <w:sz w:val="21"/>
          <w:szCs w:val="21"/>
        </w:rPr>
      </w:pPr>
      <w:proofErr w:type="spellStart"/>
      <w:r w:rsidRPr="006E1922">
        <w:rPr>
          <w:rFonts w:ascii="Verdana" w:eastAsia="Times New Roman" w:hAnsi="Verdana" w:cs="Times New Roman"/>
          <w:sz w:val="21"/>
          <w:szCs w:val="21"/>
        </w:rPr>
        <w:t>д</w:t>
      </w:r>
      <w:proofErr w:type="spellEnd"/>
      <w:r w:rsidRPr="006E1922">
        <w:rPr>
          <w:rFonts w:ascii="Verdana" w:eastAsia="Times New Roman" w:hAnsi="Verdana" w:cs="Times New Roman"/>
          <w:sz w:val="21"/>
          <w:szCs w:val="21"/>
        </w:rPr>
        <w:t>) код по Общероссийскому классификатору видов экономической деятельности;</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е) количество рабочих мест;</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lastRenderedPageBreak/>
        <w:t>ж) количество рабочих мест, на которых проведена специальная оценка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proofErr w:type="spellStart"/>
      <w:r w:rsidRPr="006E1922">
        <w:rPr>
          <w:rFonts w:ascii="Verdana" w:eastAsia="Times New Roman" w:hAnsi="Verdana" w:cs="Times New Roman"/>
          <w:sz w:val="21"/>
          <w:szCs w:val="21"/>
        </w:rPr>
        <w:t>з</w:t>
      </w:r>
      <w:proofErr w:type="spellEnd"/>
      <w:r w:rsidRPr="006E1922">
        <w:rPr>
          <w:rFonts w:ascii="Verdana" w:eastAsia="Times New Roman" w:hAnsi="Verdana" w:cs="Times New Roman"/>
          <w:sz w:val="21"/>
          <w:szCs w:val="21"/>
        </w:rPr>
        <w:t>) распределение рабочих мест по классам (подклассам)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в отношении рабочего места: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а) индивидуальный номер рабочего места;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в) страховой номер индивидуального лицевого счета работника или работников, занятых на данном рабочем месте;</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г) численность работников, занятых на данном рабочем месте;</w:t>
      </w:r>
    </w:p>
    <w:p w:rsidR="006E1922" w:rsidRPr="006E1922" w:rsidRDefault="006E1922" w:rsidP="006E1922">
      <w:pPr>
        <w:spacing w:after="0" w:line="312" w:lineRule="auto"/>
        <w:ind w:firstLine="540"/>
        <w:jc w:val="both"/>
        <w:rPr>
          <w:rFonts w:ascii="Verdana" w:eastAsia="Times New Roman" w:hAnsi="Verdana" w:cs="Times New Roman"/>
          <w:sz w:val="21"/>
          <w:szCs w:val="21"/>
        </w:rPr>
      </w:pPr>
      <w:proofErr w:type="spellStart"/>
      <w:r w:rsidRPr="006E1922">
        <w:rPr>
          <w:rFonts w:ascii="Verdana" w:eastAsia="Times New Roman" w:hAnsi="Verdana" w:cs="Times New Roman"/>
          <w:sz w:val="21"/>
          <w:szCs w:val="21"/>
        </w:rPr>
        <w:t>д</w:t>
      </w:r>
      <w:proofErr w:type="spellEnd"/>
      <w:r w:rsidRPr="006E1922">
        <w:rPr>
          <w:rFonts w:ascii="Verdana" w:eastAsia="Times New Roman" w:hAnsi="Verdana" w:cs="Times New Roman"/>
          <w:sz w:val="21"/>
          <w:szCs w:val="21"/>
        </w:rPr>
        <w:t>)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6E1922" w:rsidRPr="006E1922" w:rsidRDefault="006E1922" w:rsidP="006E1922">
      <w:pPr>
        <w:spacing w:after="0" w:line="312" w:lineRule="auto"/>
        <w:jc w:val="both"/>
        <w:rPr>
          <w:rFonts w:ascii="Verdana" w:eastAsia="Times New Roman" w:hAnsi="Verdana" w:cs="Times New Roman"/>
          <w:color w:val="828282"/>
          <w:sz w:val="21"/>
          <w:szCs w:val="21"/>
        </w:rPr>
      </w:pPr>
      <w:r w:rsidRPr="006E1922">
        <w:rPr>
          <w:rFonts w:ascii="Verdana" w:eastAsia="Times New Roman" w:hAnsi="Verdana" w:cs="Times New Roman"/>
          <w:color w:val="828282"/>
          <w:sz w:val="21"/>
          <w:szCs w:val="21"/>
        </w:rPr>
        <w:t>(</w:t>
      </w:r>
      <w:proofErr w:type="spellStart"/>
      <w:r w:rsidRPr="006E1922">
        <w:rPr>
          <w:rFonts w:ascii="Verdana" w:eastAsia="Times New Roman" w:hAnsi="Verdana" w:cs="Times New Roman"/>
          <w:color w:val="828282"/>
          <w:sz w:val="21"/>
          <w:szCs w:val="21"/>
        </w:rPr>
        <w:t>пп</w:t>
      </w:r>
      <w:proofErr w:type="spellEnd"/>
      <w:r w:rsidRPr="006E1922">
        <w:rPr>
          <w:rFonts w:ascii="Verdana" w:eastAsia="Times New Roman" w:hAnsi="Verdana" w:cs="Times New Roman"/>
          <w:color w:val="828282"/>
          <w:sz w:val="21"/>
          <w:szCs w:val="21"/>
        </w:rPr>
        <w:t>. "</w:t>
      </w:r>
      <w:proofErr w:type="spellStart"/>
      <w:r w:rsidRPr="006E1922">
        <w:rPr>
          <w:rFonts w:ascii="Verdana" w:eastAsia="Times New Roman" w:hAnsi="Verdana" w:cs="Times New Roman"/>
          <w:color w:val="828282"/>
          <w:sz w:val="21"/>
          <w:szCs w:val="21"/>
        </w:rPr>
        <w:t>д</w:t>
      </w:r>
      <w:proofErr w:type="spellEnd"/>
      <w:r w:rsidRPr="006E1922">
        <w:rPr>
          <w:rFonts w:ascii="Verdana" w:eastAsia="Times New Roman" w:hAnsi="Verdana" w:cs="Times New Roman"/>
          <w:color w:val="828282"/>
          <w:sz w:val="21"/>
          <w:szCs w:val="21"/>
        </w:rPr>
        <w:t>" в ред. Федерального закона от 01.05.2016 N 136-ФЗ)</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6E1922" w:rsidRPr="006E1922" w:rsidRDefault="006E1922" w:rsidP="006E1922">
      <w:pPr>
        <w:spacing w:after="0" w:line="312" w:lineRule="auto"/>
        <w:jc w:val="both"/>
        <w:rPr>
          <w:rFonts w:ascii="Verdana" w:eastAsia="Times New Roman" w:hAnsi="Verdana" w:cs="Times New Roman"/>
          <w:color w:val="828282"/>
          <w:sz w:val="21"/>
          <w:szCs w:val="21"/>
        </w:rPr>
      </w:pPr>
      <w:r w:rsidRPr="006E1922">
        <w:rPr>
          <w:rFonts w:ascii="Verdana" w:eastAsia="Times New Roman" w:hAnsi="Verdana" w:cs="Times New Roman"/>
          <w:color w:val="828282"/>
          <w:sz w:val="21"/>
          <w:szCs w:val="21"/>
        </w:rPr>
        <w:t>(</w:t>
      </w:r>
      <w:proofErr w:type="spellStart"/>
      <w:r w:rsidRPr="006E1922">
        <w:rPr>
          <w:rFonts w:ascii="Verdana" w:eastAsia="Times New Roman" w:hAnsi="Verdana" w:cs="Times New Roman"/>
          <w:color w:val="828282"/>
          <w:sz w:val="21"/>
          <w:szCs w:val="21"/>
        </w:rPr>
        <w:t>пп</w:t>
      </w:r>
      <w:proofErr w:type="spellEnd"/>
      <w:r w:rsidRPr="006E1922">
        <w:rPr>
          <w:rFonts w:ascii="Verdana" w:eastAsia="Times New Roman" w:hAnsi="Verdana" w:cs="Times New Roman"/>
          <w:color w:val="828282"/>
          <w:sz w:val="21"/>
          <w:szCs w:val="21"/>
        </w:rPr>
        <w:t>. "е" в ред. Федерального закона от 01.05.2016 N 136-ФЗ)</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6E1922" w:rsidRPr="006E1922" w:rsidRDefault="006E1922" w:rsidP="006E1922">
      <w:pPr>
        <w:spacing w:after="0" w:line="312" w:lineRule="auto"/>
        <w:ind w:firstLine="540"/>
        <w:jc w:val="both"/>
        <w:rPr>
          <w:rFonts w:ascii="Verdana" w:eastAsia="Times New Roman" w:hAnsi="Verdana" w:cs="Times New Roman"/>
          <w:sz w:val="21"/>
          <w:szCs w:val="21"/>
        </w:rPr>
      </w:pPr>
      <w:proofErr w:type="spellStart"/>
      <w:r w:rsidRPr="006E1922">
        <w:rPr>
          <w:rFonts w:ascii="Verdana" w:eastAsia="Times New Roman" w:hAnsi="Verdana" w:cs="Times New Roman"/>
          <w:sz w:val="21"/>
          <w:szCs w:val="21"/>
        </w:rPr>
        <w:t>з</w:t>
      </w:r>
      <w:proofErr w:type="spellEnd"/>
      <w:r w:rsidRPr="006E1922">
        <w:rPr>
          <w:rFonts w:ascii="Verdana" w:eastAsia="Times New Roman" w:hAnsi="Verdana" w:cs="Times New Roman"/>
          <w:sz w:val="21"/>
          <w:szCs w:val="21"/>
        </w:rPr>
        <w:t>)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6E1922" w:rsidRPr="006E1922" w:rsidRDefault="006E1922" w:rsidP="006E1922">
      <w:pPr>
        <w:spacing w:after="0" w:line="312" w:lineRule="auto"/>
        <w:jc w:val="both"/>
        <w:rPr>
          <w:rFonts w:ascii="Verdana" w:eastAsia="Times New Roman" w:hAnsi="Verdana" w:cs="Times New Roman"/>
          <w:color w:val="828282"/>
          <w:sz w:val="21"/>
          <w:szCs w:val="21"/>
        </w:rPr>
      </w:pPr>
      <w:r w:rsidRPr="006E1922">
        <w:rPr>
          <w:rFonts w:ascii="Verdana" w:eastAsia="Times New Roman" w:hAnsi="Verdana" w:cs="Times New Roman"/>
          <w:color w:val="828282"/>
          <w:sz w:val="21"/>
          <w:szCs w:val="21"/>
        </w:rPr>
        <w:t>(</w:t>
      </w:r>
      <w:proofErr w:type="spellStart"/>
      <w:r w:rsidRPr="006E1922">
        <w:rPr>
          <w:rFonts w:ascii="Verdana" w:eastAsia="Times New Roman" w:hAnsi="Verdana" w:cs="Times New Roman"/>
          <w:color w:val="828282"/>
          <w:sz w:val="21"/>
          <w:szCs w:val="21"/>
        </w:rPr>
        <w:t>пп</w:t>
      </w:r>
      <w:proofErr w:type="spellEnd"/>
      <w:r w:rsidRPr="006E1922">
        <w:rPr>
          <w:rFonts w:ascii="Verdana" w:eastAsia="Times New Roman" w:hAnsi="Verdana" w:cs="Times New Roman"/>
          <w:color w:val="828282"/>
          <w:sz w:val="21"/>
          <w:szCs w:val="21"/>
        </w:rPr>
        <w:t>. "и" введен Федеральным законом от 01.05.2016 N 136-ФЗ)</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в отношении организации, проводившей специальную оценку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lastRenderedPageBreak/>
        <w:t>а) полное наименование;</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б) регистрационный номер записи в реестре организаций, проводящих специальную оценку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в) идентификационный номер налогоплательщика;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г) основной государственный регистрационный номер;</w:t>
      </w:r>
    </w:p>
    <w:p w:rsidR="006E1922" w:rsidRPr="006E1922" w:rsidRDefault="006E1922" w:rsidP="006E1922">
      <w:pPr>
        <w:spacing w:after="0" w:line="312" w:lineRule="auto"/>
        <w:ind w:firstLine="540"/>
        <w:jc w:val="both"/>
        <w:rPr>
          <w:rFonts w:ascii="Verdana" w:eastAsia="Times New Roman" w:hAnsi="Verdana" w:cs="Times New Roman"/>
          <w:sz w:val="21"/>
          <w:szCs w:val="21"/>
        </w:rPr>
      </w:pPr>
      <w:proofErr w:type="spellStart"/>
      <w:r w:rsidRPr="006E1922">
        <w:rPr>
          <w:rFonts w:ascii="Verdana" w:eastAsia="Times New Roman" w:hAnsi="Verdana" w:cs="Times New Roman"/>
          <w:sz w:val="21"/>
          <w:szCs w:val="21"/>
        </w:rPr>
        <w:t>д</w:t>
      </w:r>
      <w:proofErr w:type="spellEnd"/>
      <w:r w:rsidRPr="006E1922">
        <w:rPr>
          <w:rFonts w:ascii="Verdana" w:eastAsia="Times New Roman" w:hAnsi="Verdana" w:cs="Times New Roman"/>
          <w:sz w:val="21"/>
          <w:szCs w:val="21"/>
        </w:rPr>
        <w:t>)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частью 2 настоящей статьи.</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4. В случае невыполнения организацией, проводящей специальную оценку условий труда, обязанностей, предусмотренных частью 1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части 2 настоящей статьи.</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5. В случае, указанном в части 4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части 2 настоящей статьи.</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w:t>
      </w:r>
      <w:r w:rsidRPr="006E1922">
        <w:rPr>
          <w:rFonts w:ascii="Verdana" w:eastAsia="Times New Roman" w:hAnsi="Verdana" w:cs="Times New Roman"/>
          <w:sz w:val="21"/>
          <w:szCs w:val="21"/>
        </w:rPr>
        <w:lastRenderedPageBreak/>
        <w:t>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статье 7 настоящего Федерального закона.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60" w:lineRule="auto"/>
        <w:jc w:val="center"/>
        <w:rPr>
          <w:rFonts w:ascii="Verdana" w:eastAsia="Times New Roman" w:hAnsi="Verdana" w:cs="Times New Roman"/>
          <w:b/>
          <w:bCs/>
          <w:sz w:val="21"/>
          <w:szCs w:val="21"/>
        </w:rPr>
      </w:pPr>
      <w:r w:rsidRPr="006E1922">
        <w:rPr>
          <w:rFonts w:ascii="Verdana" w:eastAsia="Times New Roman" w:hAnsi="Verdana" w:cs="Times New Roman"/>
          <w:b/>
          <w:bCs/>
          <w:sz w:val="21"/>
          <w:szCs w:val="21"/>
        </w:rPr>
        <w:t>Глава 3. ОРГАНИЗАЦИИ, ПРОВОДЯЩИЕ СПЕЦИАЛЬНУЮ ОЦЕНКУ</w:t>
      </w:r>
    </w:p>
    <w:p w:rsidR="006E1922" w:rsidRPr="006E1922" w:rsidRDefault="006E1922" w:rsidP="006E1922">
      <w:pPr>
        <w:spacing w:after="0" w:line="360" w:lineRule="auto"/>
        <w:jc w:val="center"/>
        <w:rPr>
          <w:rFonts w:ascii="Verdana" w:eastAsia="Times New Roman" w:hAnsi="Verdana" w:cs="Times New Roman"/>
          <w:b/>
          <w:bCs/>
          <w:sz w:val="21"/>
          <w:szCs w:val="21"/>
        </w:rPr>
      </w:pPr>
      <w:r w:rsidRPr="006E1922">
        <w:rPr>
          <w:rFonts w:ascii="Verdana" w:eastAsia="Times New Roman" w:hAnsi="Verdana" w:cs="Times New Roman"/>
          <w:b/>
          <w:bCs/>
          <w:sz w:val="21"/>
          <w:szCs w:val="21"/>
        </w:rPr>
        <w:t>УСЛОВИЙ ТРУДА, И ЭКСПЕРТЫ ОРГАНИЗАЦИЙ, ПРОВОДЯЩИХ</w:t>
      </w:r>
    </w:p>
    <w:p w:rsidR="006E1922" w:rsidRPr="006E1922" w:rsidRDefault="006E1922" w:rsidP="006E1922">
      <w:pPr>
        <w:spacing w:after="0" w:line="360" w:lineRule="auto"/>
        <w:jc w:val="center"/>
        <w:rPr>
          <w:rFonts w:ascii="Verdana" w:eastAsia="Times New Roman" w:hAnsi="Verdana" w:cs="Times New Roman"/>
          <w:b/>
          <w:bCs/>
          <w:sz w:val="21"/>
          <w:szCs w:val="21"/>
        </w:rPr>
      </w:pPr>
      <w:r w:rsidRPr="006E1922">
        <w:rPr>
          <w:rFonts w:ascii="Verdana" w:eastAsia="Times New Roman" w:hAnsi="Verdana" w:cs="Times New Roman"/>
          <w:b/>
          <w:bCs/>
          <w:sz w:val="21"/>
          <w:szCs w:val="21"/>
        </w:rPr>
        <w:t>СПЕЦИАЛЬНУЮ ОЦЕНКУ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Arial" w:eastAsia="Times New Roman" w:hAnsi="Arial" w:cs="Arial"/>
          <w:b/>
          <w:bCs/>
          <w:sz w:val="21"/>
          <w:szCs w:val="21"/>
        </w:rPr>
        <w:t>Статья 19. Организация, проводящая специальную оценку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Организация, проводящая специальную оценку условий труда, должна соответствовать следующим требованиям:</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6E1922" w:rsidRPr="006E1922" w:rsidRDefault="006E1922" w:rsidP="006E1922">
      <w:pPr>
        <w:spacing w:after="0" w:line="312" w:lineRule="auto"/>
        <w:jc w:val="both"/>
        <w:rPr>
          <w:rFonts w:ascii="Verdana" w:eastAsia="Times New Roman" w:hAnsi="Verdana" w:cs="Times New Roman"/>
          <w:color w:val="828282"/>
          <w:sz w:val="21"/>
          <w:szCs w:val="21"/>
        </w:rPr>
      </w:pPr>
      <w:r w:rsidRPr="006E1922">
        <w:rPr>
          <w:rFonts w:ascii="Verdana" w:eastAsia="Times New Roman" w:hAnsi="Verdana" w:cs="Times New Roman"/>
          <w:color w:val="828282"/>
          <w:sz w:val="21"/>
          <w:szCs w:val="21"/>
        </w:rPr>
        <w:t>(п. 2 в ред. Федерального закона от 01.05.2016 N 136-ФЗ)</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настоящего Федерального закона.</w:t>
      </w:r>
    </w:p>
    <w:p w:rsidR="006E1922" w:rsidRPr="006E1922" w:rsidRDefault="006E1922" w:rsidP="006E1922">
      <w:pPr>
        <w:spacing w:after="0" w:line="312" w:lineRule="auto"/>
        <w:jc w:val="both"/>
        <w:rPr>
          <w:rFonts w:ascii="Verdana" w:eastAsia="Times New Roman" w:hAnsi="Verdana" w:cs="Times New Roman"/>
          <w:color w:val="828282"/>
          <w:sz w:val="21"/>
          <w:szCs w:val="21"/>
        </w:rPr>
      </w:pPr>
      <w:r w:rsidRPr="006E1922">
        <w:rPr>
          <w:rFonts w:ascii="Verdana" w:eastAsia="Times New Roman" w:hAnsi="Verdana" w:cs="Times New Roman"/>
          <w:color w:val="828282"/>
          <w:sz w:val="21"/>
          <w:szCs w:val="21"/>
        </w:rPr>
        <w:t>(в ред. Федерального закона от 23.06.2014 N 160-ФЗ)</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lastRenderedPageBreak/>
        <w:t>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пунктами 12 - 14 и 24 части 3 статьи 13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6E1922" w:rsidRPr="006E1922" w:rsidRDefault="006E1922" w:rsidP="006E1922">
      <w:pPr>
        <w:spacing w:after="0" w:line="312" w:lineRule="auto"/>
        <w:jc w:val="both"/>
        <w:rPr>
          <w:rFonts w:ascii="Verdana" w:eastAsia="Times New Roman" w:hAnsi="Verdana" w:cs="Times New Roman"/>
          <w:color w:val="828282"/>
          <w:sz w:val="21"/>
          <w:szCs w:val="21"/>
        </w:rPr>
      </w:pPr>
      <w:r w:rsidRPr="006E1922">
        <w:rPr>
          <w:rFonts w:ascii="Verdana" w:eastAsia="Times New Roman" w:hAnsi="Verdana" w:cs="Times New Roman"/>
          <w:color w:val="828282"/>
          <w:sz w:val="21"/>
          <w:szCs w:val="21"/>
        </w:rPr>
        <w:t>(в ред. Федерального закона от 23.06.2014 N 160-ФЗ)</w:t>
      </w:r>
    </w:p>
    <w:p w:rsidR="006E1922" w:rsidRPr="006E1922" w:rsidRDefault="006E1922" w:rsidP="006E1922">
      <w:pPr>
        <w:spacing w:after="0" w:line="240" w:lineRule="auto"/>
        <w:rPr>
          <w:rFonts w:ascii="Verdana" w:eastAsia="Times New Roman" w:hAnsi="Verdana" w:cs="Times New Roman"/>
          <w:color w:val="392C69"/>
          <w:sz w:val="21"/>
          <w:szCs w:val="21"/>
        </w:rPr>
      </w:pPr>
      <w:proofErr w:type="spellStart"/>
      <w:r w:rsidRPr="006E1922">
        <w:rPr>
          <w:rFonts w:ascii="Verdana" w:eastAsia="Times New Roman" w:hAnsi="Verdana" w:cs="Times New Roman"/>
          <w:color w:val="392C69"/>
          <w:sz w:val="21"/>
          <w:szCs w:val="21"/>
        </w:rPr>
        <w:t>КонсультантПлюс</w:t>
      </w:r>
      <w:proofErr w:type="spellEnd"/>
      <w:r w:rsidRPr="006E1922">
        <w:rPr>
          <w:rFonts w:ascii="Verdana" w:eastAsia="Times New Roman" w:hAnsi="Verdana" w:cs="Times New Roman"/>
          <w:color w:val="392C69"/>
          <w:sz w:val="21"/>
          <w:szCs w:val="21"/>
        </w:rPr>
        <w:t>: примечание.</w:t>
      </w:r>
    </w:p>
    <w:p w:rsidR="006E1922" w:rsidRPr="006E1922" w:rsidRDefault="006E1922" w:rsidP="006E1922">
      <w:pPr>
        <w:spacing w:after="96" w:line="240" w:lineRule="auto"/>
        <w:rPr>
          <w:rFonts w:ascii="Verdana" w:eastAsia="Times New Roman" w:hAnsi="Verdana" w:cs="Times New Roman"/>
          <w:color w:val="392C69"/>
          <w:sz w:val="21"/>
          <w:szCs w:val="21"/>
        </w:rPr>
      </w:pPr>
      <w:r w:rsidRPr="006E1922">
        <w:rPr>
          <w:rFonts w:ascii="Verdana" w:eastAsia="Times New Roman" w:hAnsi="Verdana" w:cs="Times New Roman"/>
          <w:color w:val="392C69"/>
          <w:sz w:val="21"/>
          <w:szCs w:val="21"/>
        </w:rPr>
        <w:t>Организации, ранее аккредитованные в сфере оказания услуг по аттестации рабочих мест по условиям труда, вправе проводить специальную оценку условий труда в порядке, предусмотренном ч. 1-3 ст. 27 данного документа.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Arial" w:eastAsia="Times New Roman" w:hAnsi="Arial" w:cs="Arial"/>
          <w:b/>
          <w:bCs/>
          <w:sz w:val="21"/>
          <w:szCs w:val="21"/>
        </w:rPr>
        <w:t>Статья 20. Эксперты организаций, проводящих специальную оценку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240" w:lineRule="auto"/>
        <w:rPr>
          <w:rFonts w:ascii="Verdana" w:eastAsia="Times New Roman" w:hAnsi="Verdana" w:cs="Times New Roman"/>
          <w:color w:val="392C69"/>
          <w:sz w:val="21"/>
          <w:szCs w:val="21"/>
        </w:rPr>
      </w:pPr>
      <w:proofErr w:type="spellStart"/>
      <w:r w:rsidRPr="006E1922">
        <w:rPr>
          <w:rFonts w:ascii="Verdana" w:eastAsia="Times New Roman" w:hAnsi="Verdana" w:cs="Times New Roman"/>
          <w:color w:val="392C69"/>
          <w:sz w:val="21"/>
          <w:szCs w:val="21"/>
        </w:rPr>
        <w:t>КонсультантПлюс</w:t>
      </w:r>
      <w:proofErr w:type="spellEnd"/>
      <w:r w:rsidRPr="006E1922">
        <w:rPr>
          <w:rFonts w:ascii="Verdana" w:eastAsia="Times New Roman" w:hAnsi="Verdana" w:cs="Times New Roman"/>
          <w:color w:val="392C69"/>
          <w:sz w:val="21"/>
          <w:szCs w:val="21"/>
        </w:rPr>
        <w:t>: примечание.</w:t>
      </w:r>
    </w:p>
    <w:p w:rsidR="006E1922" w:rsidRPr="006E1922" w:rsidRDefault="006E1922" w:rsidP="006E1922">
      <w:pPr>
        <w:spacing w:after="96" w:line="240" w:lineRule="auto"/>
        <w:rPr>
          <w:rFonts w:ascii="Verdana" w:eastAsia="Times New Roman" w:hAnsi="Verdana" w:cs="Times New Roman"/>
          <w:color w:val="392C69"/>
          <w:sz w:val="21"/>
          <w:szCs w:val="21"/>
        </w:rPr>
      </w:pPr>
      <w:r w:rsidRPr="006E1922">
        <w:rPr>
          <w:rFonts w:ascii="Verdana" w:eastAsia="Times New Roman" w:hAnsi="Verdana" w:cs="Times New Roman"/>
          <w:color w:val="392C69"/>
          <w:sz w:val="21"/>
          <w:szCs w:val="21"/>
        </w:rPr>
        <w:t xml:space="preserve">До 31.12.2018 обязанности экспертов организаций, указанных в ч. 1 ст. 27, могут выполнять лица, работающие по трудовому договору и на 01.01.2014 допущенные в порядке, установленном законом о </w:t>
      </w:r>
      <w:proofErr w:type="spellStart"/>
      <w:r w:rsidRPr="006E1922">
        <w:rPr>
          <w:rFonts w:ascii="Verdana" w:eastAsia="Times New Roman" w:hAnsi="Verdana" w:cs="Times New Roman"/>
          <w:color w:val="392C69"/>
          <w:sz w:val="21"/>
          <w:szCs w:val="21"/>
        </w:rPr>
        <w:t>техрегулировании</w:t>
      </w:r>
      <w:proofErr w:type="spellEnd"/>
      <w:r w:rsidRPr="006E1922">
        <w:rPr>
          <w:rFonts w:ascii="Verdana" w:eastAsia="Times New Roman" w:hAnsi="Verdana" w:cs="Times New Roman"/>
          <w:color w:val="392C69"/>
          <w:sz w:val="21"/>
          <w:szCs w:val="21"/>
        </w:rPr>
        <w:t>, к работе в испытательных лабораториях (ч. 3 ст. 27 данного закона).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Лица, претендующие на получение сертификата эксперта, должны соответствовать следующим требованиям:</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наличие высшего образования;</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lastRenderedPageBreak/>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Arial" w:eastAsia="Times New Roman" w:hAnsi="Arial" w:cs="Arial"/>
          <w:b/>
          <w:bCs/>
          <w:sz w:val="21"/>
          <w:szCs w:val="21"/>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Порядок формирования и ведения реестра организаций устанавливается Правительством Российской Федерации.</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4. В реестр организаций вносятся следующие сведения:</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6E1922" w:rsidRPr="006E1922" w:rsidRDefault="006E1922" w:rsidP="006E1922">
      <w:pPr>
        <w:spacing w:after="0" w:line="312" w:lineRule="auto"/>
        <w:jc w:val="both"/>
        <w:rPr>
          <w:rFonts w:ascii="Verdana" w:eastAsia="Times New Roman" w:hAnsi="Verdana" w:cs="Times New Roman"/>
          <w:color w:val="828282"/>
          <w:sz w:val="21"/>
          <w:szCs w:val="21"/>
        </w:rPr>
      </w:pPr>
      <w:r w:rsidRPr="006E1922">
        <w:rPr>
          <w:rFonts w:ascii="Verdana" w:eastAsia="Times New Roman" w:hAnsi="Verdana" w:cs="Times New Roman"/>
          <w:color w:val="828282"/>
          <w:sz w:val="21"/>
          <w:szCs w:val="21"/>
        </w:rPr>
        <w:t>(п. 1 в ред. Федерального закона от 01.05.2016 N 136-ФЗ)</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идентификационный номер налогоплательщика;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основной государственный регистрационный номер;</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4) регистрационный номер записи в реестре организаций;</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5) дата внесения сведений об организации в реестр организаций;</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5. В реестр экспертов вносятся следующие сведения:</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lastRenderedPageBreak/>
        <w:t>1) фамилия, имя, отчество (при наличии) эксперта;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область или области деятельности, в рамках которых эксперт может выполнять работы по проведению специальной оценки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4) дата аннулирования сертификата эксперта.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6. Сведения, указанные в частях 4 и 5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Arial" w:eastAsia="Times New Roman" w:hAnsi="Arial" w:cs="Arial"/>
          <w:b/>
          <w:bCs/>
          <w:sz w:val="21"/>
          <w:szCs w:val="21"/>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Специальная оценка условий труда не может проводиться:</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xml:space="preserve">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w:t>
      </w:r>
      <w:r w:rsidRPr="006E1922">
        <w:rPr>
          <w:rFonts w:ascii="Verdana" w:eastAsia="Times New Roman" w:hAnsi="Verdana" w:cs="Times New Roman"/>
          <w:sz w:val="21"/>
          <w:szCs w:val="21"/>
        </w:rPr>
        <w:lastRenderedPageBreak/>
        <w:t>(работодателей), а также в отношении юридических лиц (работодателей), имеющих общих с такой организацией учредителей (участников);</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Кодексом Российской Федерации об административных правонарушениях.</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Arial" w:eastAsia="Times New Roman" w:hAnsi="Arial" w:cs="Arial"/>
          <w:b/>
          <w:bCs/>
          <w:sz w:val="21"/>
          <w:szCs w:val="21"/>
        </w:rPr>
        <w:t>Статья 23. Обеспечение исполнения обязательств организации, проводящей специальную оценку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Arial" w:eastAsia="Times New Roman" w:hAnsi="Arial" w:cs="Arial"/>
          <w:b/>
          <w:bCs/>
          <w:sz w:val="21"/>
          <w:szCs w:val="21"/>
        </w:rPr>
        <w:t>Статья 24. Экспертиза качества специальной оценки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lastRenderedPageBreak/>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Экспертиза качества специальной оценки условий труда осуществляется:</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rsidR="006E1922" w:rsidRPr="006E1922" w:rsidRDefault="006E1922" w:rsidP="006E1922">
      <w:pPr>
        <w:spacing w:after="0" w:line="312" w:lineRule="auto"/>
        <w:jc w:val="both"/>
        <w:rPr>
          <w:rFonts w:ascii="Verdana" w:eastAsia="Times New Roman" w:hAnsi="Verdana" w:cs="Times New Roman"/>
          <w:color w:val="828282"/>
          <w:sz w:val="21"/>
          <w:szCs w:val="21"/>
        </w:rPr>
      </w:pPr>
      <w:r w:rsidRPr="006E1922">
        <w:rPr>
          <w:rFonts w:ascii="Verdana" w:eastAsia="Times New Roman" w:hAnsi="Verdana" w:cs="Times New Roman"/>
          <w:color w:val="828282"/>
          <w:sz w:val="21"/>
          <w:szCs w:val="21"/>
        </w:rPr>
        <w:t>(в ред. Федерального закона от 01.05.2016 N 136-ФЗ)</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rsidR="006E1922" w:rsidRPr="006E1922" w:rsidRDefault="006E1922" w:rsidP="006E1922">
      <w:pPr>
        <w:spacing w:after="0" w:line="312" w:lineRule="auto"/>
        <w:jc w:val="both"/>
        <w:rPr>
          <w:rFonts w:ascii="Verdana" w:eastAsia="Times New Roman" w:hAnsi="Verdana" w:cs="Times New Roman"/>
          <w:color w:val="828282"/>
          <w:sz w:val="21"/>
          <w:szCs w:val="21"/>
        </w:rPr>
      </w:pPr>
      <w:r w:rsidRPr="006E1922">
        <w:rPr>
          <w:rFonts w:ascii="Verdana" w:eastAsia="Times New Roman" w:hAnsi="Verdana" w:cs="Times New Roman"/>
          <w:color w:val="828282"/>
          <w:sz w:val="21"/>
          <w:szCs w:val="21"/>
        </w:rPr>
        <w:t>(в ред. Федерального закона от 01.05.2016 N 136-ФЗ)</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Проведение экспертизы качества специальной оценки условий труда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4. Разногласия по вопросам проведения экспертизы качества специальной оценки условий труда, несогласие заявителей, указанных в части 2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N 210-ФЗ "Об организации предоставления государственных и муниципальных услуг".</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xml:space="preserve">6. Результаты экспертизы качества специальной оценки условий труда подлежат передаче в информационную систему учета в порядке, установленном </w:t>
      </w:r>
      <w:r w:rsidRPr="006E1922">
        <w:rPr>
          <w:rFonts w:ascii="Verdana" w:eastAsia="Times New Roman" w:hAnsi="Verdana" w:cs="Times New Roman"/>
          <w:sz w:val="21"/>
          <w:szCs w:val="21"/>
        </w:rPr>
        <w:lastRenderedPageBreak/>
        <w:t>частью 3 статьи 18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60" w:lineRule="auto"/>
        <w:jc w:val="center"/>
        <w:rPr>
          <w:rFonts w:ascii="Verdana" w:eastAsia="Times New Roman" w:hAnsi="Verdana" w:cs="Times New Roman"/>
          <w:b/>
          <w:bCs/>
          <w:sz w:val="21"/>
          <w:szCs w:val="21"/>
        </w:rPr>
      </w:pPr>
      <w:r w:rsidRPr="006E1922">
        <w:rPr>
          <w:rFonts w:ascii="Verdana" w:eastAsia="Times New Roman" w:hAnsi="Verdana" w:cs="Times New Roman"/>
          <w:b/>
          <w:bCs/>
          <w:sz w:val="21"/>
          <w:szCs w:val="21"/>
        </w:rPr>
        <w:t>Глава 4. ЗАКЛЮЧИТЕЛЬНЫЕ ПОЛОЖЕНИЯ</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Arial" w:eastAsia="Times New Roman" w:hAnsi="Arial" w:cs="Arial"/>
          <w:b/>
          <w:bCs/>
          <w:sz w:val="21"/>
          <w:szCs w:val="21"/>
        </w:rPr>
        <w:t>Статья 25. Государственный контроль (надзор) и профсоюзный контроль за соблюдением требований настоящего Федерального закона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Arial" w:eastAsia="Times New Roman" w:hAnsi="Arial" w:cs="Arial"/>
          <w:b/>
          <w:bCs/>
          <w:sz w:val="21"/>
          <w:szCs w:val="21"/>
        </w:rPr>
        <w:t>Статья 26. Рассмотрение разногласий по вопросам проведения специальной оценки условий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Arial" w:eastAsia="Times New Roman" w:hAnsi="Arial" w:cs="Arial"/>
          <w:b/>
          <w:bCs/>
          <w:sz w:val="21"/>
          <w:szCs w:val="21"/>
        </w:rPr>
        <w:t>Статья 27. Переходные положения</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xml:space="preserve">1. Организации, аккредитованные в порядке, действовавшем до дня вступления в силу настоящего Федерального закона, в качестве организаций, </w:t>
      </w:r>
      <w:r w:rsidRPr="006E1922">
        <w:rPr>
          <w:rFonts w:ascii="Verdana" w:eastAsia="Times New Roman" w:hAnsi="Verdana" w:cs="Times New Roman"/>
          <w:sz w:val="21"/>
          <w:szCs w:val="21"/>
        </w:rPr>
        <w:lastRenderedPageBreak/>
        <w:t>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включительно.</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17 настоящего Федерального закона. При этом для целей, определенных статьей 7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5. В отношении рабочих мест, указанных в части 7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6.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6E1922" w:rsidRPr="006E1922" w:rsidRDefault="006E1922" w:rsidP="006E1922">
      <w:pPr>
        <w:spacing w:after="0" w:line="240" w:lineRule="auto"/>
        <w:rPr>
          <w:rFonts w:ascii="Verdana" w:eastAsia="Times New Roman" w:hAnsi="Verdana" w:cs="Times New Roman"/>
          <w:color w:val="392C69"/>
          <w:sz w:val="21"/>
          <w:szCs w:val="21"/>
        </w:rPr>
      </w:pPr>
      <w:proofErr w:type="spellStart"/>
      <w:r w:rsidRPr="006E1922">
        <w:rPr>
          <w:rFonts w:ascii="Verdana" w:eastAsia="Times New Roman" w:hAnsi="Verdana" w:cs="Times New Roman"/>
          <w:color w:val="392C69"/>
          <w:sz w:val="21"/>
          <w:szCs w:val="21"/>
        </w:rPr>
        <w:lastRenderedPageBreak/>
        <w:t>КонсультантПлюс</w:t>
      </w:r>
      <w:proofErr w:type="spellEnd"/>
      <w:r w:rsidRPr="006E1922">
        <w:rPr>
          <w:rFonts w:ascii="Verdana" w:eastAsia="Times New Roman" w:hAnsi="Verdana" w:cs="Times New Roman"/>
          <w:color w:val="392C69"/>
          <w:sz w:val="21"/>
          <w:szCs w:val="21"/>
        </w:rPr>
        <w:t>: примечание.</w:t>
      </w:r>
    </w:p>
    <w:p w:rsidR="006E1922" w:rsidRPr="006E1922" w:rsidRDefault="006E1922" w:rsidP="006E1922">
      <w:pPr>
        <w:spacing w:after="96" w:line="240" w:lineRule="auto"/>
        <w:rPr>
          <w:rFonts w:ascii="Verdana" w:eastAsia="Times New Roman" w:hAnsi="Verdana" w:cs="Times New Roman"/>
          <w:color w:val="392C69"/>
          <w:sz w:val="21"/>
          <w:szCs w:val="21"/>
        </w:rPr>
      </w:pPr>
      <w:r w:rsidRPr="006E1922">
        <w:rPr>
          <w:rFonts w:ascii="Verdana" w:eastAsia="Times New Roman" w:hAnsi="Verdana" w:cs="Times New Roman"/>
          <w:color w:val="392C69"/>
          <w:sz w:val="21"/>
          <w:szCs w:val="21"/>
        </w:rPr>
        <w:t>Ч. 7 ст. 27 распространяется на правоотношения, возникшие с 01.01.2014, и применяется до 01.01.2021 (ФЗ от 01.05.2016 N 136-ФЗ).</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7. 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порядке, установленном до дня вступления в силу Федерального закона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Аттестация указанных в настоящей части методик (методов) измерений должна быть завершена не позднее 31 декабря 2020 года.</w:t>
      </w:r>
    </w:p>
    <w:p w:rsidR="006E1922" w:rsidRPr="006E1922" w:rsidRDefault="006E1922" w:rsidP="006E1922">
      <w:pPr>
        <w:spacing w:after="0" w:line="312" w:lineRule="auto"/>
        <w:jc w:val="both"/>
        <w:rPr>
          <w:rFonts w:ascii="Verdana" w:eastAsia="Times New Roman" w:hAnsi="Verdana" w:cs="Times New Roman"/>
          <w:color w:val="828282"/>
          <w:sz w:val="21"/>
          <w:szCs w:val="21"/>
        </w:rPr>
      </w:pPr>
      <w:r w:rsidRPr="006E1922">
        <w:rPr>
          <w:rFonts w:ascii="Verdana" w:eastAsia="Times New Roman" w:hAnsi="Verdana" w:cs="Times New Roman"/>
          <w:color w:val="828282"/>
          <w:sz w:val="21"/>
          <w:szCs w:val="21"/>
        </w:rPr>
        <w:t>(часть 7 введена Федеральным законом от 01.05.2016 N 136-ФЗ)</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Arial" w:eastAsia="Times New Roman" w:hAnsi="Arial" w:cs="Arial"/>
          <w:b/>
          <w:bCs/>
          <w:sz w:val="21"/>
          <w:szCs w:val="21"/>
        </w:rPr>
        <w:t>Статья 28. Порядок вступления в силу настоящего Федерального закона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1. Настоящий Федеральный закон вступает в силу с 1 января 2014 года, за исключением статьи 18 настоящего Федерального закона.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2. Статья 18 настоящего Федерального закона вступает в силу с 1 января 2016 года.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3. 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60" w:lineRule="auto"/>
        <w:jc w:val="right"/>
        <w:rPr>
          <w:rFonts w:ascii="Verdana" w:eastAsia="Times New Roman" w:hAnsi="Verdana" w:cs="Times New Roman"/>
          <w:sz w:val="21"/>
          <w:szCs w:val="21"/>
        </w:rPr>
      </w:pPr>
      <w:r w:rsidRPr="006E1922">
        <w:rPr>
          <w:rFonts w:ascii="Verdana" w:eastAsia="Times New Roman" w:hAnsi="Verdana" w:cs="Times New Roman"/>
          <w:sz w:val="21"/>
          <w:szCs w:val="21"/>
        </w:rPr>
        <w:t>Президент</w:t>
      </w:r>
    </w:p>
    <w:p w:rsidR="006E1922" w:rsidRPr="006E1922" w:rsidRDefault="006E1922" w:rsidP="006E1922">
      <w:pPr>
        <w:spacing w:after="0" w:line="360" w:lineRule="auto"/>
        <w:jc w:val="right"/>
        <w:rPr>
          <w:rFonts w:ascii="Verdana" w:eastAsia="Times New Roman" w:hAnsi="Verdana" w:cs="Times New Roman"/>
          <w:sz w:val="21"/>
          <w:szCs w:val="21"/>
        </w:rPr>
      </w:pPr>
      <w:r w:rsidRPr="006E1922">
        <w:rPr>
          <w:rFonts w:ascii="Verdana" w:eastAsia="Times New Roman" w:hAnsi="Verdana" w:cs="Times New Roman"/>
          <w:sz w:val="21"/>
          <w:szCs w:val="21"/>
        </w:rPr>
        <w:t>Российской Федерации</w:t>
      </w:r>
    </w:p>
    <w:p w:rsidR="006E1922" w:rsidRPr="006E1922" w:rsidRDefault="006E1922" w:rsidP="006E1922">
      <w:pPr>
        <w:spacing w:after="0" w:line="360" w:lineRule="auto"/>
        <w:jc w:val="right"/>
        <w:rPr>
          <w:rFonts w:ascii="Verdana" w:eastAsia="Times New Roman" w:hAnsi="Verdana" w:cs="Times New Roman"/>
          <w:sz w:val="21"/>
          <w:szCs w:val="21"/>
        </w:rPr>
      </w:pPr>
      <w:r w:rsidRPr="006E1922">
        <w:rPr>
          <w:rFonts w:ascii="Verdana" w:eastAsia="Times New Roman" w:hAnsi="Verdana" w:cs="Times New Roman"/>
          <w:sz w:val="21"/>
          <w:szCs w:val="21"/>
        </w:rPr>
        <w:t>В.ПУТИН</w:t>
      </w:r>
    </w:p>
    <w:p w:rsidR="006E1922" w:rsidRPr="006E1922" w:rsidRDefault="006E1922" w:rsidP="006E1922">
      <w:pPr>
        <w:spacing w:after="0" w:line="240" w:lineRule="auto"/>
        <w:rPr>
          <w:rFonts w:ascii="Verdana" w:eastAsia="Times New Roman" w:hAnsi="Verdana" w:cs="Times New Roman"/>
          <w:sz w:val="21"/>
          <w:szCs w:val="21"/>
        </w:rPr>
      </w:pPr>
      <w:r w:rsidRPr="006E1922">
        <w:rPr>
          <w:rFonts w:ascii="Verdana" w:eastAsia="Times New Roman" w:hAnsi="Verdana" w:cs="Times New Roman"/>
          <w:sz w:val="21"/>
          <w:szCs w:val="21"/>
        </w:rPr>
        <w:t>Москва, Кремль</w:t>
      </w:r>
    </w:p>
    <w:p w:rsidR="006E1922" w:rsidRPr="006E1922" w:rsidRDefault="006E1922" w:rsidP="006E1922">
      <w:pPr>
        <w:spacing w:after="0" w:line="240" w:lineRule="auto"/>
        <w:rPr>
          <w:rFonts w:ascii="Verdana" w:eastAsia="Times New Roman" w:hAnsi="Verdana" w:cs="Times New Roman"/>
          <w:sz w:val="21"/>
          <w:szCs w:val="21"/>
        </w:rPr>
      </w:pPr>
      <w:r w:rsidRPr="006E1922">
        <w:rPr>
          <w:rFonts w:ascii="Verdana" w:eastAsia="Times New Roman" w:hAnsi="Verdana" w:cs="Times New Roman"/>
          <w:sz w:val="21"/>
          <w:szCs w:val="21"/>
        </w:rPr>
        <w:t>28 декабря 2013 года</w:t>
      </w:r>
    </w:p>
    <w:p w:rsidR="006E1922" w:rsidRPr="006E1922" w:rsidRDefault="006E1922" w:rsidP="006E1922">
      <w:pPr>
        <w:spacing w:after="0" w:line="240" w:lineRule="auto"/>
        <w:rPr>
          <w:rFonts w:ascii="Verdana" w:eastAsia="Times New Roman" w:hAnsi="Verdana" w:cs="Times New Roman"/>
          <w:sz w:val="21"/>
          <w:szCs w:val="21"/>
        </w:rPr>
      </w:pPr>
      <w:r w:rsidRPr="006E1922">
        <w:rPr>
          <w:rFonts w:ascii="Verdana" w:eastAsia="Times New Roman" w:hAnsi="Verdana" w:cs="Times New Roman"/>
          <w:sz w:val="21"/>
          <w:szCs w:val="21"/>
        </w:rPr>
        <w:t>N 426-ФЗ</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6E1922" w:rsidRPr="006E1922" w:rsidRDefault="006E1922" w:rsidP="006E1922">
      <w:pPr>
        <w:spacing w:after="0" w:line="312" w:lineRule="auto"/>
        <w:ind w:firstLine="540"/>
        <w:jc w:val="both"/>
        <w:rPr>
          <w:rFonts w:ascii="Verdana" w:eastAsia="Times New Roman" w:hAnsi="Verdana" w:cs="Times New Roman"/>
          <w:sz w:val="21"/>
          <w:szCs w:val="21"/>
        </w:rPr>
      </w:pPr>
      <w:r w:rsidRPr="006E1922">
        <w:rPr>
          <w:rFonts w:ascii="Verdana" w:eastAsia="Times New Roman" w:hAnsi="Verdana" w:cs="Times New Roman"/>
          <w:sz w:val="21"/>
          <w:szCs w:val="21"/>
        </w:rPr>
        <w:t> </w:t>
      </w:r>
    </w:p>
    <w:p w:rsidR="00000000" w:rsidRDefault="006E1922"/>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useFELayout/>
  </w:compat>
  <w:rsids>
    <w:rsidRoot w:val="006E1922"/>
    <w:rsid w:val="006E1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9280426">
      <w:bodyDiv w:val="1"/>
      <w:marLeft w:val="0"/>
      <w:marRight w:val="0"/>
      <w:marTop w:val="0"/>
      <w:marBottom w:val="0"/>
      <w:divBdr>
        <w:top w:val="none" w:sz="0" w:space="0" w:color="auto"/>
        <w:left w:val="none" w:sz="0" w:space="0" w:color="auto"/>
        <w:bottom w:val="none" w:sz="0" w:space="0" w:color="auto"/>
        <w:right w:val="none" w:sz="0" w:space="0" w:color="auto"/>
      </w:divBdr>
      <w:divsChild>
        <w:div w:id="1677074661">
          <w:marLeft w:val="0"/>
          <w:marRight w:val="0"/>
          <w:marTop w:val="120"/>
          <w:marBottom w:val="192"/>
          <w:divBdr>
            <w:top w:val="none" w:sz="0" w:space="0" w:color="auto"/>
            <w:left w:val="none" w:sz="0" w:space="0" w:color="auto"/>
            <w:bottom w:val="none" w:sz="0" w:space="0" w:color="auto"/>
            <w:right w:val="none" w:sz="0" w:space="0" w:color="auto"/>
          </w:divBdr>
          <w:divsChild>
            <w:div w:id="963073646">
              <w:marLeft w:val="0"/>
              <w:marRight w:val="0"/>
              <w:marTop w:val="0"/>
              <w:marBottom w:val="0"/>
              <w:divBdr>
                <w:top w:val="none" w:sz="0" w:space="0" w:color="auto"/>
                <w:left w:val="none" w:sz="0" w:space="0" w:color="auto"/>
                <w:bottom w:val="none" w:sz="0" w:space="0" w:color="auto"/>
                <w:right w:val="none" w:sz="0" w:space="0" w:color="auto"/>
              </w:divBdr>
              <w:divsChild>
                <w:div w:id="13964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8829">
          <w:marLeft w:val="0"/>
          <w:marRight w:val="0"/>
          <w:marTop w:val="0"/>
          <w:marBottom w:val="0"/>
          <w:divBdr>
            <w:top w:val="none" w:sz="0" w:space="0" w:color="auto"/>
            <w:left w:val="none" w:sz="0" w:space="0" w:color="auto"/>
            <w:bottom w:val="none" w:sz="0" w:space="0" w:color="auto"/>
            <w:right w:val="none" w:sz="0" w:space="0" w:color="auto"/>
          </w:divBdr>
        </w:div>
        <w:div w:id="1409576449">
          <w:marLeft w:val="0"/>
          <w:marRight w:val="0"/>
          <w:marTop w:val="0"/>
          <w:marBottom w:val="0"/>
          <w:divBdr>
            <w:top w:val="none" w:sz="0" w:space="0" w:color="auto"/>
            <w:left w:val="none" w:sz="0" w:space="0" w:color="auto"/>
            <w:bottom w:val="none" w:sz="0" w:space="0" w:color="auto"/>
            <w:right w:val="none" w:sz="0" w:space="0" w:color="auto"/>
          </w:divBdr>
        </w:div>
        <w:div w:id="1175535436">
          <w:marLeft w:val="0"/>
          <w:marRight w:val="0"/>
          <w:marTop w:val="0"/>
          <w:marBottom w:val="0"/>
          <w:divBdr>
            <w:top w:val="none" w:sz="0" w:space="0" w:color="auto"/>
            <w:left w:val="none" w:sz="0" w:space="0" w:color="auto"/>
            <w:bottom w:val="none" w:sz="0" w:space="0" w:color="auto"/>
            <w:right w:val="none" w:sz="0" w:space="0" w:color="auto"/>
          </w:divBdr>
        </w:div>
        <w:div w:id="1684431737">
          <w:marLeft w:val="0"/>
          <w:marRight w:val="0"/>
          <w:marTop w:val="120"/>
          <w:marBottom w:val="96"/>
          <w:divBdr>
            <w:top w:val="none" w:sz="0" w:space="0" w:color="auto"/>
            <w:left w:val="none" w:sz="0" w:space="0" w:color="auto"/>
            <w:bottom w:val="none" w:sz="0" w:space="0" w:color="auto"/>
            <w:right w:val="none" w:sz="0" w:space="0" w:color="auto"/>
          </w:divBdr>
          <w:divsChild>
            <w:div w:id="1646087126">
              <w:marLeft w:val="0"/>
              <w:marRight w:val="0"/>
              <w:marTop w:val="0"/>
              <w:marBottom w:val="0"/>
              <w:divBdr>
                <w:top w:val="none" w:sz="0" w:space="0" w:color="auto"/>
                <w:left w:val="none" w:sz="0" w:space="0" w:color="auto"/>
                <w:bottom w:val="none" w:sz="0" w:space="0" w:color="auto"/>
                <w:right w:val="none" w:sz="0" w:space="0" w:color="auto"/>
              </w:divBdr>
            </w:div>
            <w:div w:id="1951086225">
              <w:marLeft w:val="0"/>
              <w:marRight w:val="0"/>
              <w:marTop w:val="0"/>
              <w:marBottom w:val="0"/>
              <w:divBdr>
                <w:top w:val="none" w:sz="0" w:space="0" w:color="auto"/>
                <w:left w:val="none" w:sz="0" w:space="0" w:color="auto"/>
                <w:bottom w:val="none" w:sz="0" w:space="0" w:color="auto"/>
                <w:right w:val="none" w:sz="0" w:space="0" w:color="auto"/>
              </w:divBdr>
            </w:div>
          </w:divsChild>
        </w:div>
        <w:div w:id="1173228908">
          <w:marLeft w:val="0"/>
          <w:marRight w:val="0"/>
          <w:marTop w:val="0"/>
          <w:marBottom w:val="0"/>
          <w:divBdr>
            <w:top w:val="none" w:sz="0" w:space="0" w:color="auto"/>
            <w:left w:val="none" w:sz="0" w:space="0" w:color="auto"/>
            <w:bottom w:val="none" w:sz="0" w:space="0" w:color="auto"/>
            <w:right w:val="none" w:sz="0" w:space="0" w:color="auto"/>
          </w:divBdr>
        </w:div>
        <w:div w:id="1542091437">
          <w:marLeft w:val="0"/>
          <w:marRight w:val="0"/>
          <w:marTop w:val="120"/>
          <w:marBottom w:val="96"/>
          <w:divBdr>
            <w:top w:val="none" w:sz="0" w:space="0" w:color="auto"/>
            <w:left w:val="none" w:sz="0" w:space="0" w:color="auto"/>
            <w:bottom w:val="none" w:sz="0" w:space="0" w:color="auto"/>
            <w:right w:val="none" w:sz="0" w:space="0" w:color="auto"/>
          </w:divBdr>
          <w:divsChild>
            <w:div w:id="71781094">
              <w:marLeft w:val="0"/>
              <w:marRight w:val="0"/>
              <w:marTop w:val="0"/>
              <w:marBottom w:val="0"/>
              <w:divBdr>
                <w:top w:val="none" w:sz="0" w:space="0" w:color="auto"/>
                <w:left w:val="none" w:sz="0" w:space="0" w:color="auto"/>
                <w:bottom w:val="none" w:sz="0" w:space="0" w:color="auto"/>
                <w:right w:val="none" w:sz="0" w:space="0" w:color="auto"/>
              </w:divBdr>
            </w:div>
            <w:div w:id="1716738677">
              <w:marLeft w:val="0"/>
              <w:marRight w:val="0"/>
              <w:marTop w:val="0"/>
              <w:marBottom w:val="0"/>
              <w:divBdr>
                <w:top w:val="none" w:sz="0" w:space="0" w:color="auto"/>
                <w:left w:val="none" w:sz="0" w:space="0" w:color="auto"/>
                <w:bottom w:val="none" w:sz="0" w:space="0" w:color="auto"/>
                <w:right w:val="none" w:sz="0" w:space="0" w:color="auto"/>
              </w:divBdr>
            </w:div>
          </w:divsChild>
        </w:div>
        <w:div w:id="2033259888">
          <w:marLeft w:val="0"/>
          <w:marRight w:val="0"/>
          <w:marTop w:val="0"/>
          <w:marBottom w:val="0"/>
          <w:divBdr>
            <w:top w:val="none" w:sz="0" w:space="0" w:color="auto"/>
            <w:left w:val="none" w:sz="0" w:space="0" w:color="auto"/>
            <w:bottom w:val="none" w:sz="0" w:space="0" w:color="auto"/>
            <w:right w:val="none" w:sz="0" w:space="0" w:color="auto"/>
          </w:divBdr>
        </w:div>
        <w:div w:id="1593057">
          <w:marLeft w:val="0"/>
          <w:marRight w:val="0"/>
          <w:marTop w:val="0"/>
          <w:marBottom w:val="0"/>
          <w:divBdr>
            <w:top w:val="none" w:sz="0" w:space="0" w:color="auto"/>
            <w:left w:val="none" w:sz="0" w:space="0" w:color="auto"/>
            <w:bottom w:val="none" w:sz="0" w:space="0" w:color="auto"/>
            <w:right w:val="none" w:sz="0" w:space="0" w:color="auto"/>
          </w:divBdr>
        </w:div>
        <w:div w:id="102575124">
          <w:marLeft w:val="0"/>
          <w:marRight w:val="0"/>
          <w:marTop w:val="120"/>
          <w:marBottom w:val="192"/>
          <w:divBdr>
            <w:top w:val="none" w:sz="0" w:space="0" w:color="auto"/>
            <w:left w:val="none" w:sz="0" w:space="0" w:color="auto"/>
            <w:bottom w:val="none" w:sz="0" w:space="0" w:color="auto"/>
            <w:right w:val="none" w:sz="0" w:space="0" w:color="auto"/>
          </w:divBdr>
          <w:divsChild>
            <w:div w:id="910580692">
              <w:marLeft w:val="0"/>
              <w:marRight w:val="0"/>
              <w:marTop w:val="0"/>
              <w:marBottom w:val="0"/>
              <w:divBdr>
                <w:top w:val="none" w:sz="0" w:space="0" w:color="auto"/>
                <w:left w:val="none" w:sz="0" w:space="0" w:color="auto"/>
                <w:bottom w:val="none" w:sz="0" w:space="0" w:color="auto"/>
                <w:right w:val="none" w:sz="0" w:space="0" w:color="auto"/>
              </w:divBdr>
            </w:div>
            <w:div w:id="2088570444">
              <w:marLeft w:val="0"/>
              <w:marRight w:val="0"/>
              <w:marTop w:val="0"/>
              <w:marBottom w:val="0"/>
              <w:divBdr>
                <w:top w:val="none" w:sz="0" w:space="0" w:color="auto"/>
                <w:left w:val="none" w:sz="0" w:space="0" w:color="auto"/>
                <w:bottom w:val="none" w:sz="0" w:space="0" w:color="auto"/>
                <w:right w:val="none" w:sz="0" w:space="0" w:color="auto"/>
              </w:divBdr>
            </w:div>
          </w:divsChild>
        </w:div>
        <w:div w:id="1413162256">
          <w:marLeft w:val="0"/>
          <w:marRight w:val="0"/>
          <w:marTop w:val="120"/>
          <w:marBottom w:val="96"/>
          <w:divBdr>
            <w:top w:val="none" w:sz="0" w:space="0" w:color="auto"/>
            <w:left w:val="none" w:sz="0" w:space="0" w:color="auto"/>
            <w:bottom w:val="none" w:sz="0" w:space="0" w:color="auto"/>
            <w:right w:val="none" w:sz="0" w:space="0" w:color="auto"/>
          </w:divBdr>
          <w:divsChild>
            <w:div w:id="211814945">
              <w:marLeft w:val="0"/>
              <w:marRight w:val="0"/>
              <w:marTop w:val="0"/>
              <w:marBottom w:val="0"/>
              <w:divBdr>
                <w:top w:val="none" w:sz="0" w:space="0" w:color="auto"/>
                <w:left w:val="none" w:sz="0" w:space="0" w:color="auto"/>
                <w:bottom w:val="none" w:sz="0" w:space="0" w:color="auto"/>
                <w:right w:val="none" w:sz="0" w:space="0" w:color="auto"/>
              </w:divBdr>
            </w:div>
            <w:div w:id="425343095">
              <w:marLeft w:val="0"/>
              <w:marRight w:val="0"/>
              <w:marTop w:val="0"/>
              <w:marBottom w:val="0"/>
              <w:divBdr>
                <w:top w:val="none" w:sz="0" w:space="0" w:color="auto"/>
                <w:left w:val="none" w:sz="0" w:space="0" w:color="auto"/>
                <w:bottom w:val="none" w:sz="0" w:space="0" w:color="auto"/>
                <w:right w:val="none" w:sz="0" w:space="0" w:color="auto"/>
              </w:divBdr>
            </w:div>
          </w:divsChild>
        </w:div>
        <w:div w:id="1876506707">
          <w:marLeft w:val="0"/>
          <w:marRight w:val="0"/>
          <w:marTop w:val="0"/>
          <w:marBottom w:val="0"/>
          <w:divBdr>
            <w:top w:val="none" w:sz="0" w:space="0" w:color="auto"/>
            <w:left w:val="none" w:sz="0" w:space="0" w:color="auto"/>
            <w:bottom w:val="none" w:sz="0" w:space="0" w:color="auto"/>
            <w:right w:val="none" w:sz="0" w:space="0" w:color="auto"/>
          </w:divBdr>
        </w:div>
        <w:div w:id="1730106198">
          <w:marLeft w:val="0"/>
          <w:marRight w:val="0"/>
          <w:marTop w:val="0"/>
          <w:marBottom w:val="0"/>
          <w:divBdr>
            <w:top w:val="none" w:sz="0" w:space="0" w:color="auto"/>
            <w:left w:val="none" w:sz="0" w:space="0" w:color="auto"/>
            <w:bottom w:val="none" w:sz="0" w:space="0" w:color="auto"/>
            <w:right w:val="none" w:sz="0" w:space="0" w:color="auto"/>
          </w:divBdr>
        </w:div>
        <w:div w:id="715009767">
          <w:marLeft w:val="0"/>
          <w:marRight w:val="0"/>
          <w:marTop w:val="0"/>
          <w:marBottom w:val="0"/>
          <w:divBdr>
            <w:top w:val="none" w:sz="0" w:space="0" w:color="auto"/>
            <w:left w:val="none" w:sz="0" w:space="0" w:color="auto"/>
            <w:bottom w:val="none" w:sz="0" w:space="0" w:color="auto"/>
            <w:right w:val="none" w:sz="0" w:space="0" w:color="auto"/>
          </w:divBdr>
        </w:div>
        <w:div w:id="1356005678">
          <w:marLeft w:val="0"/>
          <w:marRight w:val="0"/>
          <w:marTop w:val="120"/>
          <w:marBottom w:val="96"/>
          <w:divBdr>
            <w:top w:val="none" w:sz="0" w:space="0" w:color="auto"/>
            <w:left w:val="none" w:sz="0" w:space="0" w:color="auto"/>
            <w:bottom w:val="none" w:sz="0" w:space="0" w:color="auto"/>
            <w:right w:val="none" w:sz="0" w:space="0" w:color="auto"/>
          </w:divBdr>
          <w:divsChild>
            <w:div w:id="1663000300">
              <w:marLeft w:val="0"/>
              <w:marRight w:val="0"/>
              <w:marTop w:val="0"/>
              <w:marBottom w:val="0"/>
              <w:divBdr>
                <w:top w:val="none" w:sz="0" w:space="0" w:color="auto"/>
                <w:left w:val="none" w:sz="0" w:space="0" w:color="auto"/>
                <w:bottom w:val="none" w:sz="0" w:space="0" w:color="auto"/>
                <w:right w:val="none" w:sz="0" w:space="0" w:color="auto"/>
              </w:divBdr>
            </w:div>
            <w:div w:id="371425137">
              <w:marLeft w:val="0"/>
              <w:marRight w:val="0"/>
              <w:marTop w:val="0"/>
              <w:marBottom w:val="0"/>
              <w:divBdr>
                <w:top w:val="none" w:sz="0" w:space="0" w:color="auto"/>
                <w:left w:val="none" w:sz="0" w:space="0" w:color="auto"/>
                <w:bottom w:val="none" w:sz="0" w:space="0" w:color="auto"/>
                <w:right w:val="none" w:sz="0" w:space="0" w:color="auto"/>
              </w:divBdr>
            </w:div>
          </w:divsChild>
        </w:div>
        <w:div w:id="1163740484">
          <w:marLeft w:val="0"/>
          <w:marRight w:val="0"/>
          <w:marTop w:val="0"/>
          <w:marBottom w:val="0"/>
          <w:divBdr>
            <w:top w:val="none" w:sz="0" w:space="0" w:color="auto"/>
            <w:left w:val="none" w:sz="0" w:space="0" w:color="auto"/>
            <w:bottom w:val="none" w:sz="0" w:space="0" w:color="auto"/>
            <w:right w:val="none" w:sz="0" w:space="0" w:color="auto"/>
          </w:divBdr>
        </w:div>
        <w:div w:id="1611355381">
          <w:marLeft w:val="0"/>
          <w:marRight w:val="0"/>
          <w:marTop w:val="0"/>
          <w:marBottom w:val="0"/>
          <w:divBdr>
            <w:top w:val="none" w:sz="0" w:space="0" w:color="auto"/>
            <w:left w:val="none" w:sz="0" w:space="0" w:color="auto"/>
            <w:bottom w:val="none" w:sz="0" w:space="0" w:color="auto"/>
            <w:right w:val="none" w:sz="0" w:space="0" w:color="auto"/>
          </w:divBdr>
        </w:div>
        <w:div w:id="1597712446">
          <w:marLeft w:val="0"/>
          <w:marRight w:val="0"/>
          <w:marTop w:val="0"/>
          <w:marBottom w:val="0"/>
          <w:divBdr>
            <w:top w:val="none" w:sz="0" w:space="0" w:color="auto"/>
            <w:left w:val="none" w:sz="0" w:space="0" w:color="auto"/>
            <w:bottom w:val="none" w:sz="0" w:space="0" w:color="auto"/>
            <w:right w:val="none" w:sz="0" w:space="0" w:color="auto"/>
          </w:divBdr>
        </w:div>
        <w:div w:id="1816532530">
          <w:marLeft w:val="0"/>
          <w:marRight w:val="0"/>
          <w:marTop w:val="0"/>
          <w:marBottom w:val="0"/>
          <w:divBdr>
            <w:top w:val="none" w:sz="0" w:space="0" w:color="auto"/>
            <w:left w:val="none" w:sz="0" w:space="0" w:color="auto"/>
            <w:bottom w:val="none" w:sz="0" w:space="0" w:color="auto"/>
            <w:right w:val="none" w:sz="0" w:space="0" w:color="auto"/>
          </w:divBdr>
        </w:div>
        <w:div w:id="494221209">
          <w:marLeft w:val="0"/>
          <w:marRight w:val="0"/>
          <w:marTop w:val="0"/>
          <w:marBottom w:val="0"/>
          <w:divBdr>
            <w:top w:val="none" w:sz="0" w:space="0" w:color="auto"/>
            <w:left w:val="none" w:sz="0" w:space="0" w:color="auto"/>
            <w:bottom w:val="none" w:sz="0" w:space="0" w:color="auto"/>
            <w:right w:val="none" w:sz="0" w:space="0" w:color="auto"/>
          </w:divBdr>
        </w:div>
        <w:div w:id="1870872513">
          <w:marLeft w:val="0"/>
          <w:marRight w:val="0"/>
          <w:marTop w:val="0"/>
          <w:marBottom w:val="0"/>
          <w:divBdr>
            <w:top w:val="none" w:sz="0" w:space="0" w:color="auto"/>
            <w:left w:val="none" w:sz="0" w:space="0" w:color="auto"/>
            <w:bottom w:val="none" w:sz="0" w:space="0" w:color="auto"/>
            <w:right w:val="none" w:sz="0" w:space="0" w:color="auto"/>
          </w:divBdr>
        </w:div>
        <w:div w:id="1974142084">
          <w:marLeft w:val="0"/>
          <w:marRight w:val="0"/>
          <w:marTop w:val="0"/>
          <w:marBottom w:val="0"/>
          <w:divBdr>
            <w:top w:val="none" w:sz="0" w:space="0" w:color="auto"/>
            <w:left w:val="none" w:sz="0" w:space="0" w:color="auto"/>
            <w:bottom w:val="none" w:sz="0" w:space="0" w:color="auto"/>
            <w:right w:val="none" w:sz="0" w:space="0" w:color="auto"/>
          </w:divBdr>
        </w:div>
        <w:div w:id="1010374785">
          <w:marLeft w:val="0"/>
          <w:marRight w:val="0"/>
          <w:marTop w:val="0"/>
          <w:marBottom w:val="0"/>
          <w:divBdr>
            <w:top w:val="none" w:sz="0" w:space="0" w:color="auto"/>
            <w:left w:val="none" w:sz="0" w:space="0" w:color="auto"/>
            <w:bottom w:val="none" w:sz="0" w:space="0" w:color="auto"/>
            <w:right w:val="none" w:sz="0" w:space="0" w:color="auto"/>
          </w:divBdr>
        </w:div>
        <w:div w:id="536744612">
          <w:marLeft w:val="0"/>
          <w:marRight w:val="0"/>
          <w:marTop w:val="0"/>
          <w:marBottom w:val="0"/>
          <w:divBdr>
            <w:top w:val="none" w:sz="0" w:space="0" w:color="auto"/>
            <w:left w:val="none" w:sz="0" w:space="0" w:color="auto"/>
            <w:bottom w:val="none" w:sz="0" w:space="0" w:color="auto"/>
            <w:right w:val="none" w:sz="0" w:space="0" w:color="auto"/>
          </w:divBdr>
        </w:div>
        <w:div w:id="658847642">
          <w:marLeft w:val="0"/>
          <w:marRight w:val="0"/>
          <w:marTop w:val="0"/>
          <w:marBottom w:val="0"/>
          <w:divBdr>
            <w:top w:val="none" w:sz="0" w:space="0" w:color="auto"/>
            <w:left w:val="none" w:sz="0" w:space="0" w:color="auto"/>
            <w:bottom w:val="none" w:sz="0" w:space="0" w:color="auto"/>
            <w:right w:val="none" w:sz="0" w:space="0" w:color="auto"/>
          </w:divBdr>
        </w:div>
        <w:div w:id="540166587">
          <w:marLeft w:val="0"/>
          <w:marRight w:val="0"/>
          <w:marTop w:val="0"/>
          <w:marBottom w:val="0"/>
          <w:divBdr>
            <w:top w:val="none" w:sz="0" w:space="0" w:color="auto"/>
            <w:left w:val="none" w:sz="0" w:space="0" w:color="auto"/>
            <w:bottom w:val="none" w:sz="0" w:space="0" w:color="auto"/>
            <w:right w:val="none" w:sz="0" w:space="0" w:color="auto"/>
          </w:divBdr>
        </w:div>
        <w:div w:id="728655199">
          <w:marLeft w:val="0"/>
          <w:marRight w:val="0"/>
          <w:marTop w:val="0"/>
          <w:marBottom w:val="0"/>
          <w:divBdr>
            <w:top w:val="none" w:sz="0" w:space="0" w:color="auto"/>
            <w:left w:val="none" w:sz="0" w:space="0" w:color="auto"/>
            <w:bottom w:val="none" w:sz="0" w:space="0" w:color="auto"/>
            <w:right w:val="none" w:sz="0" w:space="0" w:color="auto"/>
          </w:divBdr>
        </w:div>
        <w:div w:id="108016375">
          <w:marLeft w:val="0"/>
          <w:marRight w:val="0"/>
          <w:marTop w:val="0"/>
          <w:marBottom w:val="0"/>
          <w:divBdr>
            <w:top w:val="none" w:sz="0" w:space="0" w:color="auto"/>
            <w:left w:val="none" w:sz="0" w:space="0" w:color="auto"/>
            <w:bottom w:val="none" w:sz="0" w:space="0" w:color="auto"/>
            <w:right w:val="none" w:sz="0" w:space="0" w:color="auto"/>
          </w:divBdr>
        </w:div>
        <w:div w:id="1420105682">
          <w:marLeft w:val="0"/>
          <w:marRight w:val="0"/>
          <w:marTop w:val="0"/>
          <w:marBottom w:val="0"/>
          <w:divBdr>
            <w:top w:val="none" w:sz="0" w:space="0" w:color="auto"/>
            <w:left w:val="none" w:sz="0" w:space="0" w:color="auto"/>
            <w:bottom w:val="none" w:sz="0" w:space="0" w:color="auto"/>
            <w:right w:val="none" w:sz="0" w:space="0" w:color="auto"/>
          </w:divBdr>
        </w:div>
        <w:div w:id="1811480980">
          <w:marLeft w:val="0"/>
          <w:marRight w:val="0"/>
          <w:marTop w:val="0"/>
          <w:marBottom w:val="0"/>
          <w:divBdr>
            <w:top w:val="none" w:sz="0" w:space="0" w:color="auto"/>
            <w:left w:val="none" w:sz="0" w:space="0" w:color="auto"/>
            <w:bottom w:val="none" w:sz="0" w:space="0" w:color="auto"/>
            <w:right w:val="none" w:sz="0" w:space="0" w:color="auto"/>
          </w:divBdr>
        </w:div>
        <w:div w:id="530387594">
          <w:marLeft w:val="0"/>
          <w:marRight w:val="0"/>
          <w:marTop w:val="0"/>
          <w:marBottom w:val="0"/>
          <w:divBdr>
            <w:top w:val="none" w:sz="0" w:space="0" w:color="auto"/>
            <w:left w:val="none" w:sz="0" w:space="0" w:color="auto"/>
            <w:bottom w:val="none" w:sz="0" w:space="0" w:color="auto"/>
            <w:right w:val="none" w:sz="0" w:space="0" w:color="auto"/>
          </w:divBdr>
        </w:div>
        <w:div w:id="1362362523">
          <w:marLeft w:val="0"/>
          <w:marRight w:val="0"/>
          <w:marTop w:val="0"/>
          <w:marBottom w:val="0"/>
          <w:divBdr>
            <w:top w:val="none" w:sz="0" w:space="0" w:color="auto"/>
            <w:left w:val="none" w:sz="0" w:space="0" w:color="auto"/>
            <w:bottom w:val="none" w:sz="0" w:space="0" w:color="auto"/>
            <w:right w:val="none" w:sz="0" w:space="0" w:color="auto"/>
          </w:divBdr>
        </w:div>
        <w:div w:id="917596013">
          <w:marLeft w:val="0"/>
          <w:marRight w:val="0"/>
          <w:marTop w:val="0"/>
          <w:marBottom w:val="0"/>
          <w:divBdr>
            <w:top w:val="none" w:sz="0" w:space="0" w:color="auto"/>
            <w:left w:val="none" w:sz="0" w:space="0" w:color="auto"/>
            <w:bottom w:val="none" w:sz="0" w:space="0" w:color="auto"/>
            <w:right w:val="none" w:sz="0" w:space="0" w:color="auto"/>
          </w:divBdr>
        </w:div>
        <w:div w:id="1520894562">
          <w:marLeft w:val="0"/>
          <w:marRight w:val="0"/>
          <w:marTop w:val="0"/>
          <w:marBottom w:val="0"/>
          <w:divBdr>
            <w:top w:val="none" w:sz="0" w:space="0" w:color="auto"/>
            <w:left w:val="none" w:sz="0" w:space="0" w:color="auto"/>
            <w:bottom w:val="none" w:sz="0" w:space="0" w:color="auto"/>
            <w:right w:val="none" w:sz="0" w:space="0" w:color="auto"/>
          </w:divBdr>
        </w:div>
        <w:div w:id="1409040663">
          <w:marLeft w:val="0"/>
          <w:marRight w:val="0"/>
          <w:marTop w:val="120"/>
          <w:marBottom w:val="96"/>
          <w:divBdr>
            <w:top w:val="none" w:sz="0" w:space="0" w:color="auto"/>
            <w:left w:val="none" w:sz="0" w:space="0" w:color="auto"/>
            <w:bottom w:val="none" w:sz="0" w:space="0" w:color="auto"/>
            <w:right w:val="none" w:sz="0" w:space="0" w:color="auto"/>
          </w:divBdr>
          <w:divsChild>
            <w:div w:id="1995253743">
              <w:marLeft w:val="0"/>
              <w:marRight w:val="0"/>
              <w:marTop w:val="0"/>
              <w:marBottom w:val="0"/>
              <w:divBdr>
                <w:top w:val="none" w:sz="0" w:space="0" w:color="auto"/>
                <w:left w:val="none" w:sz="0" w:space="0" w:color="auto"/>
                <w:bottom w:val="none" w:sz="0" w:space="0" w:color="auto"/>
                <w:right w:val="none" w:sz="0" w:space="0" w:color="auto"/>
              </w:divBdr>
            </w:div>
            <w:div w:id="116997783">
              <w:marLeft w:val="0"/>
              <w:marRight w:val="0"/>
              <w:marTop w:val="0"/>
              <w:marBottom w:val="0"/>
              <w:divBdr>
                <w:top w:val="none" w:sz="0" w:space="0" w:color="auto"/>
                <w:left w:val="none" w:sz="0" w:space="0" w:color="auto"/>
                <w:bottom w:val="none" w:sz="0" w:space="0" w:color="auto"/>
                <w:right w:val="none" w:sz="0" w:space="0" w:color="auto"/>
              </w:divBdr>
            </w:div>
          </w:divsChild>
        </w:div>
        <w:div w:id="1309092297">
          <w:marLeft w:val="0"/>
          <w:marRight w:val="0"/>
          <w:marTop w:val="120"/>
          <w:marBottom w:val="96"/>
          <w:divBdr>
            <w:top w:val="none" w:sz="0" w:space="0" w:color="auto"/>
            <w:left w:val="none" w:sz="0" w:space="0" w:color="auto"/>
            <w:bottom w:val="none" w:sz="0" w:space="0" w:color="auto"/>
            <w:right w:val="none" w:sz="0" w:space="0" w:color="auto"/>
          </w:divBdr>
          <w:divsChild>
            <w:div w:id="569847139">
              <w:marLeft w:val="0"/>
              <w:marRight w:val="0"/>
              <w:marTop w:val="0"/>
              <w:marBottom w:val="0"/>
              <w:divBdr>
                <w:top w:val="none" w:sz="0" w:space="0" w:color="auto"/>
                <w:left w:val="none" w:sz="0" w:space="0" w:color="auto"/>
                <w:bottom w:val="none" w:sz="0" w:space="0" w:color="auto"/>
                <w:right w:val="none" w:sz="0" w:space="0" w:color="auto"/>
              </w:divBdr>
            </w:div>
            <w:div w:id="1368261364">
              <w:marLeft w:val="0"/>
              <w:marRight w:val="0"/>
              <w:marTop w:val="0"/>
              <w:marBottom w:val="0"/>
              <w:divBdr>
                <w:top w:val="none" w:sz="0" w:space="0" w:color="auto"/>
                <w:left w:val="none" w:sz="0" w:space="0" w:color="auto"/>
                <w:bottom w:val="none" w:sz="0" w:space="0" w:color="auto"/>
                <w:right w:val="none" w:sz="0" w:space="0" w:color="auto"/>
              </w:divBdr>
            </w:div>
          </w:divsChild>
        </w:div>
        <w:div w:id="330988204">
          <w:marLeft w:val="0"/>
          <w:marRight w:val="0"/>
          <w:marTop w:val="0"/>
          <w:marBottom w:val="0"/>
          <w:divBdr>
            <w:top w:val="none" w:sz="0" w:space="0" w:color="auto"/>
            <w:left w:val="none" w:sz="0" w:space="0" w:color="auto"/>
            <w:bottom w:val="none" w:sz="0" w:space="0" w:color="auto"/>
            <w:right w:val="none" w:sz="0" w:space="0" w:color="auto"/>
          </w:divBdr>
        </w:div>
        <w:div w:id="961885435">
          <w:marLeft w:val="0"/>
          <w:marRight w:val="0"/>
          <w:marTop w:val="0"/>
          <w:marBottom w:val="0"/>
          <w:divBdr>
            <w:top w:val="none" w:sz="0" w:space="0" w:color="auto"/>
            <w:left w:val="none" w:sz="0" w:space="0" w:color="auto"/>
            <w:bottom w:val="none" w:sz="0" w:space="0" w:color="auto"/>
            <w:right w:val="none" w:sz="0" w:space="0" w:color="auto"/>
          </w:divBdr>
        </w:div>
        <w:div w:id="190192077">
          <w:marLeft w:val="0"/>
          <w:marRight w:val="0"/>
          <w:marTop w:val="0"/>
          <w:marBottom w:val="0"/>
          <w:divBdr>
            <w:top w:val="none" w:sz="0" w:space="0" w:color="auto"/>
            <w:left w:val="none" w:sz="0" w:space="0" w:color="auto"/>
            <w:bottom w:val="none" w:sz="0" w:space="0" w:color="auto"/>
            <w:right w:val="none" w:sz="0" w:space="0" w:color="auto"/>
          </w:divBdr>
        </w:div>
        <w:div w:id="789276179">
          <w:marLeft w:val="0"/>
          <w:marRight w:val="0"/>
          <w:marTop w:val="120"/>
          <w:marBottom w:val="96"/>
          <w:divBdr>
            <w:top w:val="none" w:sz="0" w:space="0" w:color="auto"/>
            <w:left w:val="none" w:sz="0" w:space="0" w:color="auto"/>
            <w:bottom w:val="none" w:sz="0" w:space="0" w:color="auto"/>
            <w:right w:val="none" w:sz="0" w:space="0" w:color="auto"/>
          </w:divBdr>
          <w:divsChild>
            <w:div w:id="1503272865">
              <w:marLeft w:val="0"/>
              <w:marRight w:val="0"/>
              <w:marTop w:val="0"/>
              <w:marBottom w:val="0"/>
              <w:divBdr>
                <w:top w:val="none" w:sz="0" w:space="0" w:color="auto"/>
                <w:left w:val="none" w:sz="0" w:space="0" w:color="auto"/>
                <w:bottom w:val="none" w:sz="0" w:space="0" w:color="auto"/>
                <w:right w:val="none" w:sz="0" w:space="0" w:color="auto"/>
              </w:divBdr>
            </w:div>
            <w:div w:id="5596422">
              <w:marLeft w:val="0"/>
              <w:marRight w:val="0"/>
              <w:marTop w:val="0"/>
              <w:marBottom w:val="0"/>
              <w:divBdr>
                <w:top w:val="none" w:sz="0" w:space="0" w:color="auto"/>
                <w:left w:val="none" w:sz="0" w:space="0" w:color="auto"/>
                <w:bottom w:val="none" w:sz="0" w:space="0" w:color="auto"/>
                <w:right w:val="none" w:sz="0" w:space="0" w:color="auto"/>
              </w:divBdr>
            </w:div>
          </w:divsChild>
        </w:div>
        <w:div w:id="126170793">
          <w:marLeft w:val="0"/>
          <w:marRight w:val="0"/>
          <w:marTop w:val="0"/>
          <w:marBottom w:val="0"/>
          <w:divBdr>
            <w:top w:val="none" w:sz="0" w:space="0" w:color="auto"/>
            <w:left w:val="none" w:sz="0" w:space="0" w:color="auto"/>
            <w:bottom w:val="none" w:sz="0" w:space="0" w:color="auto"/>
            <w:right w:val="none" w:sz="0" w:space="0" w:color="auto"/>
          </w:divBdr>
        </w:div>
        <w:div w:id="306398709">
          <w:marLeft w:val="0"/>
          <w:marRight w:val="0"/>
          <w:marTop w:val="0"/>
          <w:marBottom w:val="0"/>
          <w:divBdr>
            <w:top w:val="none" w:sz="0" w:space="0" w:color="auto"/>
            <w:left w:val="none" w:sz="0" w:space="0" w:color="auto"/>
            <w:bottom w:val="none" w:sz="0" w:space="0" w:color="auto"/>
            <w:right w:val="none" w:sz="0" w:space="0" w:color="auto"/>
          </w:divBdr>
        </w:div>
        <w:div w:id="1639647253">
          <w:marLeft w:val="0"/>
          <w:marRight w:val="0"/>
          <w:marTop w:val="0"/>
          <w:marBottom w:val="0"/>
          <w:divBdr>
            <w:top w:val="none" w:sz="0" w:space="0" w:color="auto"/>
            <w:left w:val="none" w:sz="0" w:space="0" w:color="auto"/>
            <w:bottom w:val="none" w:sz="0" w:space="0" w:color="auto"/>
            <w:right w:val="none" w:sz="0" w:space="0" w:color="auto"/>
          </w:divBdr>
        </w:div>
        <w:div w:id="654338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12511</Words>
  <Characters>71317</Characters>
  <Application>Microsoft Office Word</Application>
  <DocSecurity>0</DocSecurity>
  <Lines>594</Lines>
  <Paragraphs>167</Paragraphs>
  <ScaleCrop>false</ScaleCrop>
  <Company/>
  <LinksUpToDate>false</LinksUpToDate>
  <CharactersWithSpaces>83661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Ахметова Нелля Дамировна</dc:creator>
  <cp:keywords/>
  <dc:description/>
  <cp:lastModifiedBy>Ахметова Нелля Дамировна</cp:lastModifiedBy>
  <cp:revision>2</cp:revision>
  <dcterms:created xsi:type="dcterms:W3CDTF">2018-08-14T03:24:00Z</dcterms:created>
  <dcterms:modified xsi:type="dcterms:W3CDTF">2018-08-14T03:24:00Z</dcterms:modified>
</cp:coreProperties>
</file>